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7B4A8" w14:textId="77777777" w:rsidR="006C2D46" w:rsidRDefault="006C2D46" w:rsidP="006C2D46">
      <w:pPr>
        <w:pStyle w:val="paragraph"/>
        <w:spacing w:before="0" w:beforeAutospacing="0" w:after="0" w:afterAutospacing="0"/>
        <w:textAlignment w:val="baseline"/>
        <w:rPr>
          <w:rStyle w:val="eop"/>
          <w:rFonts w:ascii="Calibri" w:hAnsi="Calibri" w:cs="Segoe UI"/>
          <w:color w:val="365F91" w:themeColor="accent1" w:themeShade="BF"/>
          <w:sz w:val="32"/>
          <w:szCs w:val="32"/>
        </w:rPr>
      </w:pPr>
      <w:r w:rsidRPr="22EF370E">
        <w:rPr>
          <w:rStyle w:val="normaltextrun"/>
          <w:rFonts w:ascii="Calibri" w:hAnsi="Calibri" w:cs="Segoe UI"/>
          <w:color w:val="365F91" w:themeColor="accent1" w:themeShade="BF"/>
          <w:sz w:val="32"/>
          <w:szCs w:val="32"/>
        </w:rPr>
        <w:t>Charter: A Course</w:t>
      </w:r>
      <w:r w:rsidRPr="22EF370E">
        <w:rPr>
          <w:rStyle w:val="eop"/>
          <w:rFonts w:ascii="Calibri" w:hAnsi="Calibri" w:cs="Segoe UI"/>
          <w:color w:val="365F91" w:themeColor="accent1" w:themeShade="BF"/>
          <w:sz w:val="32"/>
          <w:szCs w:val="32"/>
        </w:rPr>
        <w:t> </w:t>
      </w:r>
    </w:p>
    <w:p w14:paraId="548A86E4"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2F5496"/>
          <w:sz w:val="22"/>
          <w:szCs w:val="22"/>
        </w:rPr>
        <w:t>A podcast about Canadian Constitutional Law &amp; Litigation</w:t>
      </w:r>
      <w:r>
        <w:rPr>
          <w:rStyle w:val="eop"/>
          <w:rFonts w:ascii="Calibri" w:hAnsi="Calibri" w:cs="Segoe UI"/>
          <w:color w:val="2F5496"/>
          <w:sz w:val="22"/>
          <w:szCs w:val="22"/>
        </w:rPr>
        <w:t> </w:t>
      </w:r>
    </w:p>
    <w:p w14:paraId="6165CE64"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eop"/>
        </w:rPr>
        <w:t> </w:t>
      </w:r>
    </w:p>
    <w:p w14:paraId="19ABABF2" w14:textId="4BFC5B7D" w:rsidR="006C2D46" w:rsidRDefault="006C2D46" w:rsidP="135FECD9">
      <w:pPr>
        <w:pStyle w:val="paragraph"/>
        <w:spacing w:before="0" w:beforeAutospacing="0" w:after="0" w:afterAutospacing="0"/>
        <w:textAlignment w:val="baseline"/>
        <w:rPr>
          <w:rFonts w:ascii="Segoe UI" w:hAnsi="Segoe UI" w:cs="Segoe UI"/>
          <w:sz w:val="18"/>
          <w:szCs w:val="18"/>
        </w:rPr>
      </w:pPr>
      <w:r w:rsidRPr="4870AC09">
        <w:rPr>
          <w:rStyle w:val="normaltextrun"/>
          <w:rFonts w:ascii="Calibri" w:hAnsi="Calibri" w:cs="Segoe UI"/>
          <w:b/>
          <w:bCs/>
          <w:i/>
          <w:iCs/>
          <w:color w:val="000000" w:themeColor="text1"/>
          <w:sz w:val="28"/>
          <w:szCs w:val="28"/>
        </w:rPr>
        <w:t xml:space="preserve">Season 2, Episode </w:t>
      </w:r>
      <w:r w:rsidR="5FCC7BED" w:rsidRPr="4870AC09">
        <w:rPr>
          <w:rStyle w:val="normaltextrun"/>
          <w:rFonts w:ascii="Calibri" w:hAnsi="Calibri" w:cs="Segoe UI"/>
          <w:b/>
          <w:bCs/>
          <w:i/>
          <w:iCs/>
          <w:color w:val="000000" w:themeColor="text1"/>
          <w:sz w:val="28"/>
          <w:szCs w:val="28"/>
        </w:rPr>
        <w:t>3</w:t>
      </w:r>
      <w:r w:rsidRPr="4870AC09">
        <w:rPr>
          <w:rStyle w:val="normaltextrun"/>
          <w:rFonts w:ascii="Calibri" w:hAnsi="Calibri" w:cs="Segoe UI"/>
          <w:b/>
          <w:bCs/>
          <w:i/>
          <w:iCs/>
          <w:color w:val="000000" w:themeColor="text1"/>
          <w:sz w:val="28"/>
          <w:szCs w:val="28"/>
        </w:rPr>
        <w:t xml:space="preserve">: Disability Rights </w:t>
      </w:r>
      <w:r w:rsidR="3EA25054" w:rsidRPr="4870AC09">
        <w:rPr>
          <w:rStyle w:val="normaltextrun"/>
          <w:rFonts w:ascii="Calibri" w:hAnsi="Calibri" w:cs="Segoe UI"/>
          <w:b/>
          <w:bCs/>
          <w:i/>
          <w:iCs/>
          <w:color w:val="000000" w:themeColor="text1"/>
          <w:sz w:val="28"/>
          <w:szCs w:val="28"/>
        </w:rPr>
        <w:t>under the Charter</w:t>
      </w:r>
      <w:r w:rsidRPr="4870AC09">
        <w:rPr>
          <w:rStyle w:val="eop"/>
          <w:rFonts w:ascii="Calibri" w:hAnsi="Calibri" w:cs="Segoe UI"/>
          <w:color w:val="000000" w:themeColor="text1"/>
          <w:sz w:val="28"/>
          <w:szCs w:val="28"/>
        </w:rPr>
        <w:t> </w:t>
      </w:r>
    </w:p>
    <w:p w14:paraId="69F01FAE"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000000"/>
          <w:sz w:val="22"/>
          <w:szCs w:val="22"/>
        </w:rPr>
        <w:t> </w:t>
      </w:r>
      <w:r>
        <w:rPr>
          <w:rStyle w:val="eop"/>
          <w:rFonts w:ascii="Calibri" w:hAnsi="Calibri" w:cs="Segoe UI"/>
          <w:color w:val="000000"/>
          <w:sz w:val="22"/>
          <w:szCs w:val="22"/>
        </w:rPr>
        <w:t> </w:t>
      </w:r>
    </w:p>
    <w:p w14:paraId="3BFC3BF7"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2F5496"/>
          <w:sz w:val="32"/>
          <w:szCs w:val="32"/>
        </w:rPr>
        <w:t>About the Series </w:t>
      </w:r>
      <w:r>
        <w:rPr>
          <w:rStyle w:val="eop"/>
          <w:rFonts w:ascii="Calibri" w:hAnsi="Calibri" w:cs="Segoe UI"/>
          <w:color w:val="2F5496"/>
          <w:sz w:val="32"/>
          <w:szCs w:val="32"/>
        </w:rPr>
        <w:t> </w:t>
      </w:r>
    </w:p>
    <w:p w14:paraId="56953FD5"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eop"/>
        </w:rPr>
        <w:t> </w:t>
      </w:r>
    </w:p>
    <w:p w14:paraId="36BEA4B2"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000000"/>
          <w:sz w:val="22"/>
          <w:szCs w:val="22"/>
        </w:rPr>
        <w:t xml:space="preserve">Charter: A Course is a podcast created by the David Asper Centre for Constitutional Rights (the Asper Centre) and hosted by the Asper Centre’s Executive Director </w:t>
      </w:r>
      <w:hyperlink r:id="rId8" w:tgtFrame="_blank" w:history="1">
        <w:r w:rsidRPr="00AF2257">
          <w:rPr>
            <w:rStyle w:val="normaltextrun"/>
            <w:rFonts w:ascii="Calibri" w:hAnsi="Calibri" w:cs="Segoe UI"/>
            <w:color w:val="0563C1"/>
            <w:sz w:val="22"/>
            <w:szCs w:val="22"/>
            <w:u w:val="single"/>
          </w:rPr>
          <w:t>Cheryl Milne</w:t>
        </w:r>
      </w:hyperlink>
      <w:r w:rsidRPr="00AF2257">
        <w:rPr>
          <w:rStyle w:val="normaltextrun"/>
          <w:color w:val="000000"/>
          <w:u w:val="single"/>
        </w:rPr>
        <w:t>.</w:t>
      </w:r>
      <w:r>
        <w:rPr>
          <w:rStyle w:val="normaltextrun"/>
          <w:color w:val="000000"/>
        </w:rPr>
        <w:t> </w:t>
      </w:r>
      <w:r>
        <w:rPr>
          <w:rStyle w:val="eop"/>
          <w:color w:val="000000"/>
        </w:rPr>
        <w:t> </w:t>
      </w:r>
    </w:p>
    <w:p w14:paraId="4AC12418"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E9287FB"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000000"/>
          <w:sz w:val="22"/>
          <w:szCs w:val="22"/>
        </w:rPr>
        <w:t>Charter: A Course focuses on Canadian constitutional law and litigation. In each episode, we highlight the accomplishments of U of T Law’s faculty and alumni involved in leading constitutional cases and issues. Each episode also includes a “Practice Corner,” where we talk about the ins and outs of what it means to be a constitutional litigator.  </w:t>
      </w:r>
      <w:r>
        <w:rPr>
          <w:rStyle w:val="eop"/>
          <w:rFonts w:ascii="Calibri" w:hAnsi="Calibri" w:cs="Segoe UI"/>
          <w:color w:val="000000"/>
          <w:sz w:val="22"/>
          <w:szCs w:val="22"/>
        </w:rPr>
        <w:t> </w:t>
      </w:r>
    </w:p>
    <w:p w14:paraId="06778B2B"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eop"/>
        </w:rPr>
        <w:t> </w:t>
      </w:r>
    </w:p>
    <w:p w14:paraId="12AC69E8" w14:textId="6D6BC782" w:rsidR="006C2D46" w:rsidRDefault="006C2D46" w:rsidP="006C2D46">
      <w:pPr>
        <w:pStyle w:val="paragraph"/>
        <w:spacing w:before="0" w:beforeAutospacing="0" w:after="0" w:afterAutospacing="0"/>
        <w:textAlignment w:val="baseline"/>
        <w:rPr>
          <w:rStyle w:val="eop"/>
          <w:rFonts w:ascii="Calibri" w:hAnsi="Calibri" w:cs="Segoe UI"/>
          <w:color w:val="000000"/>
          <w:sz w:val="22"/>
          <w:szCs w:val="22"/>
        </w:rPr>
      </w:pPr>
      <w:r>
        <w:rPr>
          <w:rStyle w:val="normaltextrun"/>
          <w:rFonts w:ascii="Calibri" w:hAnsi="Calibri" w:cs="Segoe UI"/>
          <w:color w:val="000000"/>
          <w:sz w:val="22"/>
          <w:szCs w:val="22"/>
        </w:rPr>
        <w:t>Whether you are a law student, a lawyer, or just an interested person, we hope that you learn about an aspect of constitutional law and litigation that interests you in our podcast.</w:t>
      </w:r>
      <w:r>
        <w:rPr>
          <w:rStyle w:val="eop"/>
          <w:rFonts w:ascii="Calibri" w:hAnsi="Calibri" w:cs="Segoe UI"/>
          <w:color w:val="000000"/>
          <w:sz w:val="22"/>
          <w:szCs w:val="22"/>
        </w:rPr>
        <w:t> </w:t>
      </w:r>
    </w:p>
    <w:p w14:paraId="3C19F7D3" w14:textId="77777777" w:rsidR="006C2D46" w:rsidRDefault="006C2D46" w:rsidP="006C2D46">
      <w:pPr>
        <w:pStyle w:val="paragraph"/>
        <w:spacing w:before="0" w:beforeAutospacing="0" w:after="0" w:afterAutospacing="0"/>
        <w:textAlignment w:val="baseline"/>
        <w:rPr>
          <w:rStyle w:val="normaltextrun"/>
          <w:rFonts w:ascii="Calibri" w:hAnsi="Calibri" w:cs="Segoe UI"/>
          <w:color w:val="365F91" w:themeColor="accent1" w:themeShade="BF"/>
          <w:sz w:val="32"/>
          <w:szCs w:val="32"/>
        </w:rPr>
      </w:pPr>
    </w:p>
    <w:p w14:paraId="3C4CDEC3" w14:textId="621D9C1E" w:rsidR="006C2D46" w:rsidRDefault="006C2D46" w:rsidP="4870AC09">
      <w:pPr>
        <w:pStyle w:val="paragraph"/>
        <w:spacing w:before="0" w:beforeAutospacing="0" w:after="0" w:afterAutospacing="0"/>
        <w:rPr>
          <w:rFonts w:ascii="Segoe UI" w:hAnsi="Segoe UI" w:cs="Segoe UI"/>
          <w:sz w:val="18"/>
          <w:szCs w:val="18"/>
        </w:rPr>
      </w:pPr>
      <w:r w:rsidRPr="4870AC09">
        <w:rPr>
          <w:rStyle w:val="normaltextrun"/>
          <w:rFonts w:ascii="Calibri" w:hAnsi="Calibri" w:cs="Segoe UI"/>
          <w:color w:val="365F91" w:themeColor="accent1" w:themeShade="BF"/>
          <w:sz w:val="32"/>
          <w:szCs w:val="32"/>
        </w:rPr>
        <w:t>Show Notes </w:t>
      </w:r>
      <w:r w:rsidRPr="4870AC09">
        <w:rPr>
          <w:rStyle w:val="eop"/>
          <w:rFonts w:ascii="Calibri" w:hAnsi="Calibri" w:cs="Segoe UI"/>
          <w:color w:val="365F91" w:themeColor="accent1" w:themeShade="BF"/>
          <w:sz w:val="32"/>
          <w:szCs w:val="32"/>
        </w:rPr>
        <w:t> </w:t>
      </w:r>
    </w:p>
    <w:p w14:paraId="40FF050F" w14:textId="2D3943E3" w:rsidR="4870AC09" w:rsidRDefault="4870AC09" w:rsidP="4870AC09">
      <w:pPr>
        <w:pStyle w:val="paragraph"/>
        <w:spacing w:before="0" w:beforeAutospacing="0" w:after="0" w:afterAutospacing="0"/>
        <w:rPr>
          <w:rStyle w:val="normaltextrun"/>
          <w:rFonts w:ascii="Calibri" w:hAnsi="Calibri" w:cs="Segoe UI"/>
          <w:color w:val="000000" w:themeColor="text1"/>
          <w:sz w:val="22"/>
          <w:szCs w:val="22"/>
          <w:lang w:val="en-US"/>
        </w:rPr>
      </w:pPr>
    </w:p>
    <w:p w14:paraId="7E7FDB4D" w14:textId="2BD2B2EE" w:rsidR="6BB6D36C" w:rsidRDefault="6BB6D36C" w:rsidP="4870AC09">
      <w:pPr>
        <w:pStyle w:val="paragraph"/>
        <w:spacing w:before="0" w:beforeAutospacing="0" w:after="0" w:afterAutospacing="0"/>
        <w:rPr>
          <w:rFonts w:ascii="Segoe UI" w:hAnsi="Segoe UI" w:cs="Segoe UI"/>
          <w:sz w:val="18"/>
          <w:szCs w:val="18"/>
        </w:rPr>
      </w:pPr>
      <w:r w:rsidRPr="4870AC09">
        <w:rPr>
          <w:rStyle w:val="normaltextrun"/>
          <w:rFonts w:ascii="Calibri" w:hAnsi="Calibri" w:cs="Segoe UI"/>
          <w:color w:val="000000" w:themeColor="text1"/>
          <w:sz w:val="22"/>
          <w:szCs w:val="22"/>
          <w:lang w:val="en-US"/>
        </w:rPr>
        <w:t xml:space="preserve">In 1982, disability was included as an enumerated ground of discrimination under Section 15 of the </w:t>
      </w:r>
      <w:r w:rsidR="0A240370" w:rsidRPr="4870AC09">
        <w:rPr>
          <w:rStyle w:val="normaltextrun"/>
          <w:rFonts w:ascii="Calibri" w:hAnsi="Calibri" w:cs="Segoe UI"/>
          <w:color w:val="000000" w:themeColor="text1"/>
          <w:sz w:val="22"/>
          <w:szCs w:val="22"/>
          <w:lang w:val="en-US"/>
        </w:rPr>
        <w:t xml:space="preserve">Canadian </w:t>
      </w:r>
      <w:r w:rsidRPr="4870AC09">
        <w:rPr>
          <w:rStyle w:val="normaltextrun"/>
          <w:rFonts w:ascii="Calibri" w:hAnsi="Calibri" w:cs="Segoe UI"/>
          <w:color w:val="000000" w:themeColor="text1"/>
          <w:sz w:val="22"/>
          <w:szCs w:val="22"/>
          <w:lang w:val="en-US"/>
        </w:rPr>
        <w:t>Charter of Rights and Freedoms. Since then, disability rights a</w:t>
      </w:r>
      <w:r w:rsidR="0F4CF364" w:rsidRPr="4870AC09">
        <w:rPr>
          <w:rStyle w:val="normaltextrun"/>
          <w:rFonts w:ascii="Calibri" w:hAnsi="Calibri" w:cs="Segoe UI"/>
          <w:color w:val="000000" w:themeColor="text1"/>
          <w:sz w:val="22"/>
          <w:szCs w:val="22"/>
          <w:lang w:val="en-US"/>
        </w:rPr>
        <w:t xml:space="preserve">dvocates </w:t>
      </w:r>
      <w:r w:rsidRPr="4870AC09">
        <w:rPr>
          <w:rStyle w:val="normaltextrun"/>
          <w:rFonts w:ascii="Calibri" w:hAnsi="Calibri" w:cs="Segoe UI"/>
          <w:color w:val="000000" w:themeColor="text1"/>
          <w:sz w:val="22"/>
          <w:szCs w:val="22"/>
          <w:lang w:val="en-US"/>
        </w:rPr>
        <w:t xml:space="preserve">have pursued constitutional litigation on a range of issues, including the availability of sign language, interpretation and hospitals, funding for autism treatment programs, and inclusive education for students with disabilities to remain in classes with their peers without disabilities. However, challenges remain in litigating disability rights under the </w:t>
      </w:r>
      <w:r w:rsidR="0D511D35" w:rsidRPr="4870AC09">
        <w:rPr>
          <w:rStyle w:val="normaltextrun"/>
          <w:rFonts w:ascii="Calibri" w:hAnsi="Calibri" w:cs="Segoe UI"/>
          <w:color w:val="000000" w:themeColor="text1"/>
          <w:sz w:val="22"/>
          <w:szCs w:val="22"/>
          <w:lang w:val="en-US"/>
        </w:rPr>
        <w:t>C</w:t>
      </w:r>
      <w:r w:rsidRPr="4870AC09">
        <w:rPr>
          <w:rStyle w:val="normaltextrun"/>
          <w:rFonts w:ascii="Calibri" w:hAnsi="Calibri" w:cs="Segoe UI"/>
          <w:color w:val="000000" w:themeColor="text1"/>
          <w:sz w:val="22"/>
          <w:szCs w:val="22"/>
          <w:lang w:val="en-US"/>
        </w:rPr>
        <w:t xml:space="preserve">harter. This podcast episode examines the successes and remaining challenges in having disability rights recognized </w:t>
      </w:r>
      <w:r w:rsidR="0FCAD841" w:rsidRPr="4870AC09">
        <w:rPr>
          <w:rStyle w:val="normaltextrun"/>
          <w:rFonts w:ascii="Calibri" w:hAnsi="Calibri" w:cs="Segoe UI"/>
          <w:color w:val="000000" w:themeColor="text1"/>
          <w:sz w:val="22"/>
          <w:szCs w:val="22"/>
          <w:lang w:val="en-US"/>
        </w:rPr>
        <w:t xml:space="preserve">and protected </w:t>
      </w:r>
      <w:r w:rsidR="5D1B9648" w:rsidRPr="4870AC09">
        <w:rPr>
          <w:rStyle w:val="normaltextrun"/>
          <w:rFonts w:ascii="Calibri" w:hAnsi="Calibri" w:cs="Segoe UI"/>
          <w:color w:val="000000" w:themeColor="text1"/>
          <w:sz w:val="22"/>
          <w:szCs w:val="22"/>
          <w:lang w:val="en-US"/>
        </w:rPr>
        <w:t>under the Charter.</w:t>
      </w:r>
    </w:p>
    <w:p w14:paraId="5E721165" w14:textId="256B39F1" w:rsidR="4870AC09" w:rsidRDefault="4870AC09" w:rsidP="4870AC09">
      <w:pPr>
        <w:pStyle w:val="paragraph"/>
        <w:spacing w:before="0" w:beforeAutospacing="0" w:after="0" w:afterAutospacing="0"/>
        <w:rPr>
          <w:rStyle w:val="normaltextrun"/>
          <w:rFonts w:ascii="Calibri" w:hAnsi="Calibri" w:cs="Segoe UI"/>
          <w:color w:val="000000" w:themeColor="text1"/>
          <w:sz w:val="22"/>
          <w:szCs w:val="22"/>
          <w:lang w:val="en-US"/>
        </w:rPr>
      </w:pPr>
    </w:p>
    <w:p w14:paraId="4EA4B7A2" w14:textId="06407292" w:rsidR="3F0DBDA0" w:rsidRDefault="3F0DBDA0" w:rsidP="4870AC09">
      <w:pPr>
        <w:pStyle w:val="paragraph"/>
        <w:spacing w:before="0" w:beforeAutospacing="0" w:after="0" w:afterAutospacing="0"/>
        <w:rPr>
          <w:rStyle w:val="normaltextrun"/>
          <w:rFonts w:ascii="Calibri" w:hAnsi="Calibri" w:cs="Segoe UI"/>
          <w:color w:val="000000" w:themeColor="text1"/>
          <w:sz w:val="22"/>
          <w:szCs w:val="22"/>
          <w:lang w:val="en-US"/>
        </w:rPr>
      </w:pPr>
      <w:r w:rsidRPr="4870AC09">
        <w:rPr>
          <w:rStyle w:val="normaltextrun"/>
          <w:rFonts w:ascii="Calibri" w:hAnsi="Calibri" w:cs="Segoe UI"/>
          <w:color w:val="000000" w:themeColor="text1"/>
          <w:sz w:val="22"/>
          <w:szCs w:val="22"/>
          <w:lang w:val="en-US"/>
        </w:rPr>
        <w:t xml:space="preserve">Our </w:t>
      </w:r>
      <w:r w:rsidR="4B1F5BAB" w:rsidRPr="4870AC09">
        <w:rPr>
          <w:rStyle w:val="normaltextrun"/>
          <w:rFonts w:ascii="Calibri" w:hAnsi="Calibri" w:cs="Segoe UI"/>
          <w:color w:val="000000" w:themeColor="text1"/>
          <w:sz w:val="22"/>
          <w:szCs w:val="22"/>
          <w:lang w:val="en-US"/>
        </w:rPr>
        <w:t xml:space="preserve">esteemed </w:t>
      </w:r>
      <w:r w:rsidRPr="4870AC09">
        <w:rPr>
          <w:rStyle w:val="normaltextrun"/>
          <w:rFonts w:ascii="Calibri" w:hAnsi="Calibri" w:cs="Segoe UI"/>
          <w:color w:val="000000" w:themeColor="text1"/>
          <w:sz w:val="22"/>
          <w:szCs w:val="22"/>
          <w:lang w:val="en-US"/>
        </w:rPr>
        <w:t>guests in this podcast are</w:t>
      </w:r>
      <w:r w:rsidRPr="4870AC09">
        <w:rPr>
          <w:rFonts w:ascii="Arial" w:eastAsia="Arial" w:hAnsi="Arial" w:cs="Arial"/>
          <w:color w:val="000000" w:themeColor="text1"/>
          <w:sz w:val="22"/>
          <w:szCs w:val="22"/>
          <w:lang w:val="en-US"/>
        </w:rPr>
        <w:t xml:space="preserve"> </w:t>
      </w:r>
      <w:hyperlink r:id="rId9">
        <w:r w:rsidRPr="4870AC09">
          <w:rPr>
            <w:rStyle w:val="Hyperlink"/>
            <w:rFonts w:ascii="Calibri" w:hAnsi="Calibri" w:cs="Segoe UI"/>
            <w:sz w:val="22"/>
            <w:szCs w:val="22"/>
          </w:rPr>
          <w:t xml:space="preserve">David </w:t>
        </w:r>
        <w:proofErr w:type="spellStart"/>
        <w:r w:rsidRPr="4870AC09">
          <w:rPr>
            <w:rStyle w:val="Hyperlink"/>
            <w:rFonts w:ascii="Calibri" w:hAnsi="Calibri" w:cs="Segoe UI"/>
            <w:sz w:val="22"/>
            <w:szCs w:val="22"/>
          </w:rPr>
          <w:t>Lepofsky</w:t>
        </w:r>
        <w:proofErr w:type="spellEnd"/>
      </w:hyperlink>
      <w:r w:rsidRPr="4870AC09">
        <w:rPr>
          <w:rStyle w:val="normaltextrun"/>
          <w:rFonts w:ascii="Calibri" w:hAnsi="Calibri" w:cs="Segoe UI"/>
          <w:color w:val="000000" w:themeColor="text1"/>
          <w:sz w:val="22"/>
          <w:szCs w:val="22"/>
        </w:rPr>
        <w:t xml:space="preserve"> and </w:t>
      </w:r>
      <w:hyperlink r:id="rId10">
        <w:r w:rsidRPr="4870AC09">
          <w:rPr>
            <w:rStyle w:val="Hyperlink"/>
            <w:rFonts w:ascii="Calibri" w:hAnsi="Calibri" w:cs="Segoe UI"/>
            <w:sz w:val="22"/>
            <w:szCs w:val="22"/>
          </w:rPr>
          <w:t>Anita Szigeti</w:t>
        </w:r>
      </w:hyperlink>
      <w:r w:rsidRPr="4870AC09">
        <w:rPr>
          <w:rStyle w:val="normaltextrun"/>
          <w:rFonts w:ascii="Calibri" w:hAnsi="Calibri" w:cs="Segoe UI"/>
          <w:color w:val="000000" w:themeColor="text1"/>
          <w:sz w:val="22"/>
          <w:szCs w:val="22"/>
        </w:rPr>
        <w:t>, two lawyers specialized in disability</w:t>
      </w:r>
      <w:r w:rsidR="001B662E" w:rsidRPr="4870AC09">
        <w:rPr>
          <w:rStyle w:val="normaltextrun"/>
          <w:rFonts w:ascii="Calibri" w:hAnsi="Calibri" w:cs="Segoe UI"/>
          <w:color w:val="000000" w:themeColor="text1"/>
          <w:sz w:val="22"/>
          <w:szCs w:val="22"/>
        </w:rPr>
        <w:t xml:space="preserve"> </w:t>
      </w:r>
      <w:r w:rsidR="7028C437" w:rsidRPr="4870AC09">
        <w:rPr>
          <w:rStyle w:val="normaltextrun"/>
          <w:rFonts w:ascii="Calibri" w:hAnsi="Calibri" w:cs="Segoe UI"/>
          <w:color w:val="000000" w:themeColor="text1"/>
          <w:sz w:val="22"/>
          <w:szCs w:val="22"/>
        </w:rPr>
        <w:t>rights. Our</w:t>
      </w:r>
      <w:r w:rsidR="001B662E" w:rsidRPr="4870AC09">
        <w:rPr>
          <w:rStyle w:val="normaltextrun"/>
          <w:rFonts w:ascii="Calibri" w:hAnsi="Calibri" w:cs="Segoe UI"/>
          <w:color w:val="000000" w:themeColor="text1"/>
          <w:sz w:val="22"/>
          <w:szCs w:val="22"/>
        </w:rPr>
        <w:t xml:space="preserve"> guests will </w:t>
      </w:r>
      <w:r w:rsidR="31B5F5FC" w:rsidRPr="4870AC09">
        <w:rPr>
          <w:rStyle w:val="normaltextrun"/>
          <w:rFonts w:ascii="Calibri" w:hAnsi="Calibri" w:cs="Segoe UI"/>
          <w:color w:val="000000" w:themeColor="text1"/>
          <w:sz w:val="22"/>
          <w:szCs w:val="22"/>
        </w:rPr>
        <w:t>discuss</w:t>
      </w:r>
      <w:r w:rsidR="559DEB22" w:rsidRPr="4870AC09">
        <w:rPr>
          <w:rStyle w:val="normaltextrun"/>
          <w:rFonts w:ascii="Calibri" w:hAnsi="Calibri" w:cs="Segoe UI"/>
          <w:color w:val="000000" w:themeColor="text1"/>
          <w:sz w:val="22"/>
          <w:szCs w:val="22"/>
        </w:rPr>
        <w:t>, amongst other issues,</w:t>
      </w:r>
      <w:r w:rsidR="31B5F5FC" w:rsidRPr="4870AC09">
        <w:rPr>
          <w:rStyle w:val="normaltextrun"/>
          <w:rFonts w:ascii="Calibri" w:hAnsi="Calibri" w:cs="Segoe UI"/>
          <w:color w:val="000000" w:themeColor="text1"/>
          <w:sz w:val="22"/>
          <w:szCs w:val="22"/>
        </w:rPr>
        <w:t xml:space="preserve"> how disability came to be an enumerated grou</w:t>
      </w:r>
      <w:r w:rsidR="4F572DE6" w:rsidRPr="4870AC09">
        <w:rPr>
          <w:rStyle w:val="normaltextrun"/>
          <w:rFonts w:ascii="Calibri" w:hAnsi="Calibri" w:cs="Segoe UI"/>
          <w:color w:val="000000" w:themeColor="text1"/>
          <w:sz w:val="22"/>
          <w:szCs w:val="22"/>
        </w:rPr>
        <w:t>nd</w:t>
      </w:r>
      <w:r w:rsidR="31B5F5FC" w:rsidRPr="4870AC09">
        <w:rPr>
          <w:rStyle w:val="normaltextrun"/>
          <w:rFonts w:ascii="Calibri" w:hAnsi="Calibri" w:cs="Segoe UI"/>
          <w:color w:val="000000" w:themeColor="text1"/>
          <w:sz w:val="22"/>
          <w:szCs w:val="22"/>
        </w:rPr>
        <w:t xml:space="preserve"> under s</w:t>
      </w:r>
      <w:r w:rsidR="2D0AC4B0" w:rsidRPr="4870AC09">
        <w:rPr>
          <w:rStyle w:val="normaltextrun"/>
          <w:rFonts w:ascii="Calibri" w:hAnsi="Calibri" w:cs="Segoe UI"/>
          <w:color w:val="000000" w:themeColor="text1"/>
          <w:sz w:val="22"/>
          <w:szCs w:val="22"/>
        </w:rPr>
        <w:t>ection</w:t>
      </w:r>
      <w:r w:rsidR="31B5F5FC" w:rsidRPr="4870AC09">
        <w:rPr>
          <w:rStyle w:val="normaltextrun"/>
          <w:rFonts w:ascii="Calibri" w:hAnsi="Calibri" w:cs="Segoe UI"/>
          <w:color w:val="000000" w:themeColor="text1"/>
          <w:sz w:val="22"/>
          <w:szCs w:val="22"/>
        </w:rPr>
        <w:t xml:space="preserve"> 15 of the Charter</w:t>
      </w:r>
      <w:r w:rsidR="2C32D7FE" w:rsidRPr="4870AC09">
        <w:rPr>
          <w:rStyle w:val="normaltextrun"/>
          <w:rFonts w:ascii="Calibri" w:hAnsi="Calibri" w:cs="Segoe UI"/>
          <w:color w:val="000000" w:themeColor="text1"/>
          <w:sz w:val="22"/>
          <w:szCs w:val="22"/>
        </w:rPr>
        <w:t xml:space="preserve">; some of the </w:t>
      </w:r>
      <w:r w:rsidR="1354A6D8" w:rsidRPr="4870AC09">
        <w:rPr>
          <w:rStyle w:val="normaltextrun"/>
          <w:rFonts w:ascii="Calibri" w:hAnsi="Calibri" w:cs="Segoe UI"/>
          <w:color w:val="000000" w:themeColor="text1"/>
          <w:sz w:val="22"/>
          <w:szCs w:val="22"/>
        </w:rPr>
        <w:t>seminal</w:t>
      </w:r>
      <w:r w:rsidR="2C32D7FE" w:rsidRPr="4870AC09">
        <w:rPr>
          <w:rStyle w:val="normaltextrun"/>
          <w:rFonts w:ascii="Calibri" w:hAnsi="Calibri" w:cs="Segoe UI"/>
          <w:color w:val="000000" w:themeColor="text1"/>
          <w:sz w:val="22"/>
          <w:szCs w:val="22"/>
        </w:rPr>
        <w:t xml:space="preserve"> </w:t>
      </w:r>
      <w:r w:rsidR="2CCE71C9" w:rsidRPr="4870AC09">
        <w:rPr>
          <w:rStyle w:val="normaltextrun"/>
          <w:rFonts w:ascii="Calibri" w:hAnsi="Calibri" w:cs="Segoe UI"/>
          <w:color w:val="000000" w:themeColor="text1"/>
          <w:sz w:val="22"/>
          <w:szCs w:val="22"/>
        </w:rPr>
        <w:t xml:space="preserve">Supreme Court of Canada </w:t>
      </w:r>
      <w:r w:rsidR="2C32D7FE" w:rsidRPr="4870AC09">
        <w:rPr>
          <w:rStyle w:val="normaltextrun"/>
          <w:rFonts w:ascii="Calibri" w:hAnsi="Calibri" w:cs="Segoe UI"/>
          <w:color w:val="000000" w:themeColor="text1"/>
          <w:sz w:val="22"/>
          <w:szCs w:val="22"/>
        </w:rPr>
        <w:t>cases that dealt with disability rights</w:t>
      </w:r>
      <w:r w:rsidR="0231585A" w:rsidRPr="4870AC09">
        <w:rPr>
          <w:rStyle w:val="normaltextrun"/>
          <w:rFonts w:ascii="Calibri" w:hAnsi="Calibri" w:cs="Segoe UI"/>
          <w:color w:val="000000" w:themeColor="text1"/>
          <w:sz w:val="22"/>
          <w:szCs w:val="22"/>
        </w:rPr>
        <w:t xml:space="preserve"> under the Charter</w:t>
      </w:r>
      <w:r w:rsidR="2C32D7FE" w:rsidRPr="4870AC09">
        <w:rPr>
          <w:rStyle w:val="normaltextrun"/>
          <w:rFonts w:ascii="Calibri" w:hAnsi="Calibri" w:cs="Segoe UI"/>
          <w:color w:val="000000" w:themeColor="text1"/>
          <w:sz w:val="22"/>
          <w:szCs w:val="22"/>
        </w:rPr>
        <w:t xml:space="preserve">; </w:t>
      </w:r>
      <w:r w:rsidR="1FA60C56" w:rsidRPr="4870AC09">
        <w:rPr>
          <w:rStyle w:val="normaltextrun"/>
          <w:rFonts w:ascii="Calibri" w:hAnsi="Calibri" w:cs="Segoe UI"/>
          <w:color w:val="000000" w:themeColor="text1"/>
          <w:sz w:val="22"/>
          <w:szCs w:val="22"/>
        </w:rPr>
        <w:t xml:space="preserve">how </w:t>
      </w:r>
      <w:r w:rsidR="1FA60C56" w:rsidRPr="4870AC09">
        <w:rPr>
          <w:rStyle w:val="normaltextrun"/>
          <w:rFonts w:ascii="Calibri" w:hAnsi="Calibri" w:cs="Segoe UI"/>
          <w:color w:val="000000" w:themeColor="text1"/>
          <w:sz w:val="22"/>
          <w:szCs w:val="22"/>
          <w:lang w:val="en-US"/>
        </w:rPr>
        <w:t>individuals living with a mental disability either alone or in combination with a physical disability experience discrimination</w:t>
      </w:r>
      <w:r w:rsidR="32153C40" w:rsidRPr="4870AC09">
        <w:rPr>
          <w:rStyle w:val="normaltextrun"/>
          <w:rFonts w:ascii="Calibri" w:hAnsi="Calibri" w:cs="Segoe UI"/>
          <w:color w:val="000000" w:themeColor="text1"/>
          <w:sz w:val="22"/>
          <w:szCs w:val="22"/>
          <w:lang w:val="en-US"/>
        </w:rPr>
        <w:t>;</w:t>
      </w:r>
      <w:r w:rsidR="1FA60C56" w:rsidRPr="4870AC09">
        <w:rPr>
          <w:rStyle w:val="normaltextrun"/>
          <w:rFonts w:ascii="Calibri" w:hAnsi="Calibri" w:cs="Segoe UI"/>
          <w:color w:val="000000" w:themeColor="text1"/>
          <w:sz w:val="22"/>
          <w:szCs w:val="22"/>
          <w:lang w:val="en-US"/>
        </w:rPr>
        <w:t xml:space="preserve"> how section 7 of the Charter interplays with </w:t>
      </w:r>
      <w:r w:rsidR="5379C9C2" w:rsidRPr="4870AC09">
        <w:rPr>
          <w:rStyle w:val="normaltextrun"/>
          <w:rFonts w:ascii="Calibri" w:hAnsi="Calibri" w:cs="Segoe UI"/>
          <w:color w:val="000000" w:themeColor="text1"/>
          <w:sz w:val="22"/>
          <w:szCs w:val="22"/>
          <w:lang w:val="en-US"/>
        </w:rPr>
        <w:t>respect</w:t>
      </w:r>
      <w:r w:rsidR="1FA60C56" w:rsidRPr="4870AC09">
        <w:rPr>
          <w:rStyle w:val="normaltextrun"/>
          <w:rFonts w:ascii="Calibri" w:hAnsi="Calibri" w:cs="Segoe UI"/>
          <w:color w:val="000000" w:themeColor="text1"/>
          <w:sz w:val="22"/>
          <w:szCs w:val="22"/>
          <w:lang w:val="en-US"/>
        </w:rPr>
        <w:t xml:space="preserve"> to discrimination </w:t>
      </w:r>
      <w:r w:rsidR="34F05DBB" w:rsidRPr="4870AC09">
        <w:rPr>
          <w:rStyle w:val="normaltextrun"/>
          <w:rFonts w:ascii="Calibri" w:hAnsi="Calibri" w:cs="Segoe UI"/>
          <w:color w:val="000000" w:themeColor="text1"/>
          <w:sz w:val="22"/>
          <w:szCs w:val="22"/>
          <w:lang w:val="en-US"/>
        </w:rPr>
        <w:t>claims that normally fit within section 15</w:t>
      </w:r>
      <w:r w:rsidR="6DEB919D" w:rsidRPr="4870AC09">
        <w:rPr>
          <w:rStyle w:val="normaltextrun"/>
          <w:rFonts w:ascii="Calibri" w:hAnsi="Calibri" w:cs="Segoe UI"/>
          <w:color w:val="000000" w:themeColor="text1"/>
          <w:sz w:val="22"/>
          <w:szCs w:val="22"/>
          <w:lang w:val="en-US"/>
        </w:rPr>
        <w:t xml:space="preserve"> Charter claims</w:t>
      </w:r>
      <w:r w:rsidR="2617A8A2" w:rsidRPr="4870AC09">
        <w:rPr>
          <w:rStyle w:val="normaltextrun"/>
          <w:rFonts w:ascii="Calibri" w:hAnsi="Calibri" w:cs="Segoe UI"/>
          <w:color w:val="000000" w:themeColor="text1"/>
          <w:sz w:val="22"/>
          <w:szCs w:val="22"/>
          <w:lang w:val="en-US"/>
        </w:rPr>
        <w:t xml:space="preserve">; </w:t>
      </w:r>
      <w:bookmarkStart w:id="0" w:name="_Int_FFevrwxn"/>
      <w:r w:rsidR="34F05DBB" w:rsidRPr="4870AC09">
        <w:rPr>
          <w:rStyle w:val="normaltextrun"/>
          <w:rFonts w:ascii="Calibri" w:hAnsi="Calibri" w:cs="Segoe UI"/>
          <w:color w:val="000000" w:themeColor="text1"/>
          <w:sz w:val="22"/>
          <w:szCs w:val="22"/>
          <w:lang w:val="en-US"/>
        </w:rPr>
        <w:t>a</w:t>
      </w:r>
      <w:r w:rsidR="19117F71" w:rsidRPr="4870AC09">
        <w:rPr>
          <w:rStyle w:val="normaltextrun"/>
          <w:rFonts w:ascii="Calibri" w:hAnsi="Calibri" w:cs="Segoe UI"/>
          <w:color w:val="000000" w:themeColor="text1"/>
          <w:sz w:val="22"/>
          <w:szCs w:val="22"/>
          <w:lang w:val="en-US"/>
        </w:rPr>
        <w:t>n</w:t>
      </w:r>
      <w:r w:rsidR="34F05DBB" w:rsidRPr="4870AC09">
        <w:rPr>
          <w:rStyle w:val="normaltextrun"/>
          <w:rFonts w:ascii="Calibri" w:hAnsi="Calibri" w:cs="Segoe UI"/>
          <w:color w:val="000000" w:themeColor="text1"/>
          <w:sz w:val="22"/>
          <w:szCs w:val="22"/>
          <w:lang w:val="en-US"/>
        </w:rPr>
        <w:t>d</w:t>
      </w:r>
      <w:r w:rsidR="23C04E7B" w:rsidRPr="4870AC09">
        <w:rPr>
          <w:rStyle w:val="normaltextrun"/>
          <w:rFonts w:ascii="Calibri" w:hAnsi="Calibri" w:cs="Segoe UI"/>
          <w:color w:val="000000" w:themeColor="text1"/>
          <w:sz w:val="22"/>
          <w:szCs w:val="22"/>
          <w:lang w:val="en-US"/>
        </w:rPr>
        <w:t>,</w:t>
      </w:r>
      <w:bookmarkEnd w:id="0"/>
      <w:r w:rsidR="0D77DEFB" w:rsidRPr="4870AC09">
        <w:rPr>
          <w:rStyle w:val="normaltextrun"/>
          <w:rFonts w:ascii="Calibri" w:hAnsi="Calibri" w:cs="Segoe UI"/>
          <w:color w:val="000000" w:themeColor="text1"/>
          <w:sz w:val="22"/>
          <w:szCs w:val="22"/>
          <w:lang w:val="en-US"/>
        </w:rPr>
        <w:t xml:space="preserve"> the future of disability rights under the Charter.</w:t>
      </w:r>
      <w:r w:rsidR="34F05DBB" w:rsidRPr="4870AC09">
        <w:rPr>
          <w:rStyle w:val="normaltextrun"/>
          <w:rFonts w:ascii="Calibri" w:hAnsi="Calibri" w:cs="Segoe UI"/>
          <w:color w:val="000000" w:themeColor="text1"/>
          <w:sz w:val="22"/>
          <w:szCs w:val="22"/>
          <w:lang w:val="en-US"/>
        </w:rPr>
        <w:t xml:space="preserve"> </w:t>
      </w:r>
    </w:p>
    <w:p w14:paraId="2E012344" w14:textId="7ECE25F3" w:rsidR="4870AC09" w:rsidRDefault="4870AC09" w:rsidP="4870AC09">
      <w:pPr>
        <w:pStyle w:val="paragraph"/>
        <w:spacing w:before="0" w:beforeAutospacing="0" w:after="0" w:afterAutospacing="0"/>
        <w:rPr>
          <w:rStyle w:val="normaltextrun"/>
          <w:rFonts w:ascii="Calibri" w:hAnsi="Calibri" w:cs="Segoe UI"/>
          <w:color w:val="000000" w:themeColor="text1"/>
          <w:sz w:val="22"/>
          <w:szCs w:val="22"/>
          <w:lang w:val="en-US"/>
        </w:rPr>
      </w:pPr>
    </w:p>
    <w:p w14:paraId="50B1AAB6" w14:textId="2502AB16" w:rsidR="31B5F5FC" w:rsidRDefault="31B5F5FC" w:rsidP="4870AC09">
      <w:pPr>
        <w:pStyle w:val="paragraph"/>
        <w:spacing w:before="0" w:beforeAutospacing="0" w:after="0" w:afterAutospacing="0"/>
        <w:rPr>
          <w:rStyle w:val="normaltextrun"/>
          <w:rFonts w:ascii="Calibri" w:hAnsi="Calibri" w:cs="Segoe UI"/>
          <w:color w:val="000000" w:themeColor="text1"/>
          <w:sz w:val="22"/>
          <w:szCs w:val="22"/>
          <w:lang w:val="en-US"/>
        </w:rPr>
      </w:pPr>
      <w:r w:rsidRPr="4870AC09">
        <w:rPr>
          <w:rStyle w:val="normaltextrun"/>
          <w:rFonts w:ascii="Calibri" w:hAnsi="Calibri" w:cs="Segoe UI"/>
          <w:color w:val="000000" w:themeColor="text1"/>
          <w:sz w:val="22"/>
          <w:szCs w:val="22"/>
          <w:lang w:val="en-US"/>
        </w:rPr>
        <w:t xml:space="preserve">In </w:t>
      </w:r>
      <w:r w:rsidR="21D697D2" w:rsidRPr="4870AC09">
        <w:rPr>
          <w:rStyle w:val="normaltextrun"/>
          <w:rFonts w:ascii="Calibri" w:hAnsi="Calibri" w:cs="Segoe UI"/>
          <w:color w:val="000000" w:themeColor="text1"/>
          <w:sz w:val="22"/>
          <w:szCs w:val="22"/>
          <w:lang w:val="en-US"/>
        </w:rPr>
        <w:t>this episode’s “P</w:t>
      </w:r>
      <w:r w:rsidRPr="4870AC09">
        <w:rPr>
          <w:rStyle w:val="normaltextrun"/>
          <w:rFonts w:ascii="Calibri" w:hAnsi="Calibri" w:cs="Segoe UI"/>
          <w:color w:val="000000" w:themeColor="text1"/>
          <w:sz w:val="22"/>
          <w:szCs w:val="22"/>
          <w:lang w:val="en-US"/>
        </w:rPr>
        <w:t xml:space="preserve">ractice </w:t>
      </w:r>
      <w:r w:rsidR="17F660C0" w:rsidRPr="4870AC09">
        <w:rPr>
          <w:rStyle w:val="normaltextrun"/>
          <w:rFonts w:ascii="Calibri" w:hAnsi="Calibri" w:cs="Segoe UI"/>
          <w:color w:val="000000" w:themeColor="text1"/>
          <w:sz w:val="22"/>
          <w:szCs w:val="22"/>
          <w:lang w:val="en-US"/>
        </w:rPr>
        <w:t>C</w:t>
      </w:r>
      <w:r w:rsidRPr="4870AC09">
        <w:rPr>
          <w:rStyle w:val="normaltextrun"/>
          <w:rFonts w:ascii="Calibri" w:hAnsi="Calibri" w:cs="Segoe UI"/>
          <w:color w:val="000000" w:themeColor="text1"/>
          <w:sz w:val="22"/>
          <w:szCs w:val="22"/>
          <w:lang w:val="en-US"/>
        </w:rPr>
        <w:t>orner</w:t>
      </w:r>
      <w:r w:rsidR="5897565F" w:rsidRPr="4870AC09">
        <w:rPr>
          <w:rStyle w:val="normaltextrun"/>
          <w:rFonts w:ascii="Calibri" w:hAnsi="Calibri" w:cs="Segoe UI"/>
          <w:color w:val="000000" w:themeColor="text1"/>
          <w:sz w:val="22"/>
          <w:szCs w:val="22"/>
          <w:lang w:val="en-US"/>
        </w:rPr>
        <w:t>”</w:t>
      </w:r>
      <w:r w:rsidRPr="4870AC09">
        <w:rPr>
          <w:rStyle w:val="normaltextrun"/>
          <w:rFonts w:ascii="Calibri" w:hAnsi="Calibri" w:cs="Segoe UI"/>
          <w:color w:val="000000" w:themeColor="text1"/>
          <w:sz w:val="22"/>
          <w:szCs w:val="22"/>
          <w:lang w:val="en-US"/>
        </w:rPr>
        <w:t xml:space="preserve"> </w:t>
      </w:r>
      <w:r w:rsidR="32886D1E" w:rsidRPr="4870AC09">
        <w:rPr>
          <w:rStyle w:val="normaltextrun"/>
          <w:rFonts w:ascii="Calibri" w:hAnsi="Calibri" w:cs="Segoe UI"/>
          <w:b/>
          <w:bCs/>
          <w:color w:val="000000" w:themeColor="text1"/>
          <w:sz w:val="22"/>
          <w:szCs w:val="22"/>
          <w:lang w:val="en-US"/>
        </w:rPr>
        <w:t>starting at 1:07:16</w:t>
      </w:r>
      <w:r w:rsidR="77A9A5E2" w:rsidRPr="4870AC09">
        <w:rPr>
          <w:rStyle w:val="normaltextrun"/>
          <w:rFonts w:ascii="Calibri" w:hAnsi="Calibri" w:cs="Segoe UI"/>
          <w:b/>
          <w:bCs/>
          <w:color w:val="000000" w:themeColor="text1"/>
          <w:sz w:val="22"/>
          <w:szCs w:val="22"/>
          <w:lang w:val="en-US"/>
        </w:rPr>
        <w:t>,</w:t>
      </w:r>
      <w:r w:rsidR="404B2EE5" w:rsidRPr="4870AC09">
        <w:rPr>
          <w:rStyle w:val="normaltextrun"/>
          <w:rFonts w:ascii="Calibri" w:hAnsi="Calibri" w:cs="Segoe UI"/>
          <w:color w:val="000000" w:themeColor="text1"/>
          <w:sz w:val="22"/>
          <w:szCs w:val="22"/>
          <w:lang w:val="en-US"/>
        </w:rPr>
        <w:t xml:space="preserve"> </w:t>
      </w:r>
      <w:r w:rsidRPr="4870AC09">
        <w:rPr>
          <w:rStyle w:val="normaltextrun"/>
          <w:rFonts w:ascii="Calibri" w:hAnsi="Calibri" w:cs="Segoe UI"/>
          <w:color w:val="000000" w:themeColor="text1"/>
          <w:sz w:val="22"/>
          <w:szCs w:val="22"/>
          <w:lang w:val="en-US"/>
        </w:rPr>
        <w:t xml:space="preserve">we will be speaking with constitutional litigator </w:t>
      </w:r>
      <w:hyperlink r:id="rId11">
        <w:r w:rsidRPr="4870AC09">
          <w:rPr>
            <w:rStyle w:val="Hyperlink"/>
            <w:rFonts w:ascii="Calibri" w:hAnsi="Calibri" w:cs="Segoe UI"/>
            <w:sz w:val="22"/>
            <w:szCs w:val="22"/>
            <w:lang w:val="en-US"/>
          </w:rPr>
          <w:t>Stephen Aylward</w:t>
        </w:r>
      </w:hyperlink>
      <w:r w:rsidRPr="4870AC09">
        <w:rPr>
          <w:rStyle w:val="normaltextrun"/>
          <w:rFonts w:ascii="Calibri" w:hAnsi="Calibri" w:cs="Segoe UI"/>
          <w:color w:val="000000" w:themeColor="text1"/>
          <w:sz w:val="22"/>
          <w:szCs w:val="22"/>
          <w:lang w:val="en-US"/>
        </w:rPr>
        <w:t xml:space="preserve">, on </w:t>
      </w:r>
      <w:r w:rsidR="747E436E" w:rsidRPr="4870AC09">
        <w:rPr>
          <w:rStyle w:val="normaltextrun"/>
          <w:rFonts w:ascii="Calibri" w:hAnsi="Calibri" w:cs="Segoe UI"/>
          <w:color w:val="000000" w:themeColor="text1"/>
          <w:sz w:val="22"/>
          <w:szCs w:val="22"/>
          <w:lang w:val="en-US"/>
        </w:rPr>
        <w:t>his</w:t>
      </w:r>
      <w:r w:rsidRPr="4870AC09">
        <w:rPr>
          <w:rStyle w:val="normaltextrun"/>
          <w:rFonts w:ascii="Calibri" w:hAnsi="Calibri" w:cs="Segoe UI"/>
          <w:color w:val="000000" w:themeColor="text1"/>
          <w:sz w:val="22"/>
          <w:szCs w:val="22"/>
          <w:lang w:val="en-US"/>
        </w:rPr>
        <w:t xml:space="preserve"> experiences as a constitutional litigato</w:t>
      </w:r>
      <w:r w:rsidR="34824747" w:rsidRPr="4870AC09">
        <w:rPr>
          <w:rStyle w:val="normaltextrun"/>
          <w:rFonts w:ascii="Calibri" w:hAnsi="Calibri" w:cs="Segoe UI"/>
          <w:color w:val="000000" w:themeColor="text1"/>
          <w:sz w:val="22"/>
          <w:szCs w:val="22"/>
          <w:lang w:val="en-US"/>
        </w:rPr>
        <w:t xml:space="preserve">r </w:t>
      </w:r>
      <w:r w:rsidRPr="4870AC09">
        <w:rPr>
          <w:rStyle w:val="normaltextrun"/>
          <w:rFonts w:ascii="Calibri" w:hAnsi="Calibri" w:cs="Segoe UI"/>
          <w:color w:val="000000" w:themeColor="text1"/>
          <w:sz w:val="22"/>
          <w:szCs w:val="22"/>
          <w:lang w:val="en-US"/>
        </w:rPr>
        <w:t>while living with a disability</w:t>
      </w:r>
      <w:r w:rsidR="20CCBDB8" w:rsidRPr="4870AC09">
        <w:rPr>
          <w:rStyle w:val="normaltextrun"/>
          <w:rFonts w:ascii="Calibri" w:hAnsi="Calibri" w:cs="Segoe UI"/>
          <w:color w:val="000000" w:themeColor="text1"/>
          <w:sz w:val="22"/>
          <w:szCs w:val="22"/>
          <w:lang w:val="en-US"/>
        </w:rPr>
        <w:t>,</w:t>
      </w:r>
      <w:r w:rsidRPr="4870AC09">
        <w:rPr>
          <w:rStyle w:val="normaltextrun"/>
          <w:rFonts w:ascii="Calibri" w:hAnsi="Calibri" w:cs="Segoe UI"/>
          <w:color w:val="000000" w:themeColor="text1"/>
          <w:sz w:val="22"/>
          <w:szCs w:val="22"/>
          <w:lang w:val="en-US"/>
        </w:rPr>
        <w:t xml:space="preserve"> and ways to remove existing barriers within the legal profession to make the practice of law more accessible.</w:t>
      </w:r>
    </w:p>
    <w:p w14:paraId="6B9CD97B" w14:textId="32042884" w:rsidR="4870AC09" w:rsidRDefault="4870AC09" w:rsidP="4870AC09">
      <w:pPr>
        <w:pStyle w:val="paragraph"/>
        <w:spacing w:before="0" w:beforeAutospacing="0" w:after="0" w:afterAutospacing="0"/>
        <w:rPr>
          <w:rStyle w:val="normaltextrun"/>
          <w:rFonts w:ascii="Calibri" w:hAnsi="Calibri" w:cs="Segoe UI"/>
          <w:color w:val="000000" w:themeColor="text1"/>
          <w:sz w:val="22"/>
          <w:szCs w:val="22"/>
          <w:lang w:val="en-US"/>
        </w:rPr>
      </w:pPr>
    </w:p>
    <w:p w14:paraId="5CF324BA" w14:textId="19CDE86A" w:rsidR="25183A17" w:rsidRDefault="25183A17" w:rsidP="4870AC09">
      <w:pPr>
        <w:pStyle w:val="paragraph"/>
        <w:spacing w:before="0" w:beforeAutospacing="0" w:after="0" w:afterAutospacing="0"/>
        <w:rPr>
          <w:rStyle w:val="normaltextrun"/>
          <w:rFonts w:ascii="Calibri" w:hAnsi="Calibri" w:cs="Segoe UI"/>
          <w:color w:val="000000" w:themeColor="text1"/>
          <w:sz w:val="22"/>
          <w:szCs w:val="22"/>
          <w:highlight w:val="yellow"/>
          <w:lang w:val="en-US"/>
        </w:rPr>
      </w:pPr>
      <w:r w:rsidRPr="4870AC09">
        <w:rPr>
          <w:rStyle w:val="normaltextrun"/>
          <w:rFonts w:ascii="Calibri" w:hAnsi="Calibri" w:cs="Segoe UI"/>
          <w:color w:val="000000" w:themeColor="text1"/>
          <w:sz w:val="22"/>
          <w:szCs w:val="22"/>
          <w:lang w:val="en-US"/>
        </w:rPr>
        <w:t xml:space="preserve">Find a FULL TRANSCRIPT of this </w:t>
      </w:r>
      <w:r w:rsidRPr="00FE1811">
        <w:rPr>
          <w:rStyle w:val="normaltextrun"/>
          <w:rFonts w:ascii="Calibri" w:hAnsi="Calibri" w:cs="Segoe UI"/>
          <w:color w:val="000000" w:themeColor="text1"/>
          <w:sz w:val="22"/>
          <w:szCs w:val="22"/>
          <w:lang w:val="en-US"/>
        </w:rPr>
        <w:t xml:space="preserve">episode </w:t>
      </w:r>
      <w:hyperlink r:id="rId12" w:history="1">
        <w:r w:rsidRPr="00FE1811">
          <w:rPr>
            <w:rStyle w:val="Hyperlink"/>
            <w:rFonts w:ascii="Calibri" w:hAnsi="Calibri" w:cs="Segoe UI"/>
            <w:sz w:val="22"/>
            <w:szCs w:val="22"/>
            <w:lang w:val="en-US"/>
          </w:rPr>
          <w:t>HERE</w:t>
        </w:r>
      </w:hyperlink>
      <w:r w:rsidRPr="00FE1811">
        <w:rPr>
          <w:rStyle w:val="normaltextrun"/>
          <w:rFonts w:ascii="Calibri" w:hAnsi="Calibri" w:cs="Segoe UI"/>
          <w:color w:val="000000" w:themeColor="text1"/>
          <w:sz w:val="22"/>
          <w:szCs w:val="22"/>
          <w:lang w:val="en-US"/>
        </w:rPr>
        <w:t>.</w:t>
      </w:r>
    </w:p>
    <w:p w14:paraId="6E4F1521" w14:textId="239A68CF" w:rsidR="4870AC09" w:rsidRDefault="4870AC09" w:rsidP="4870AC09">
      <w:pPr>
        <w:spacing w:after="0" w:line="360" w:lineRule="auto"/>
        <w:ind w:firstLine="567"/>
        <w:rPr>
          <w:rStyle w:val="normaltextrun"/>
          <w:rFonts w:ascii="Calibri" w:hAnsi="Calibri" w:cs="Segoe UI"/>
          <w:color w:val="000000" w:themeColor="text1"/>
        </w:rPr>
      </w:pPr>
    </w:p>
    <w:p w14:paraId="2DD81F07" w14:textId="6CA5FF4E" w:rsidR="006C2D46" w:rsidRDefault="006C2D46" w:rsidP="4870AC09">
      <w:pPr>
        <w:pStyle w:val="paragraph"/>
        <w:spacing w:before="0" w:beforeAutospacing="0" w:after="0" w:afterAutospacing="0"/>
        <w:jc w:val="both"/>
        <w:textAlignment w:val="baseline"/>
        <w:rPr>
          <w:rFonts w:ascii="Segoe UI" w:hAnsi="Segoe UI" w:cs="Segoe UI"/>
          <w:sz w:val="18"/>
          <w:szCs w:val="18"/>
        </w:rPr>
      </w:pPr>
      <w:r w:rsidRPr="4870AC09">
        <w:rPr>
          <w:rStyle w:val="normaltextrun"/>
          <w:rFonts w:ascii="Calibri" w:hAnsi="Calibri" w:cs="Segoe UI"/>
          <w:color w:val="2F5496"/>
          <w:sz w:val="32"/>
          <w:szCs w:val="32"/>
        </w:rPr>
        <w:t xml:space="preserve">Case </w:t>
      </w:r>
      <w:r w:rsidR="181E53CD" w:rsidRPr="4870AC09">
        <w:rPr>
          <w:rStyle w:val="normaltextrun"/>
          <w:rFonts w:ascii="Calibri" w:hAnsi="Calibri" w:cs="Segoe UI"/>
          <w:color w:val="2F5496"/>
          <w:sz w:val="32"/>
          <w:szCs w:val="32"/>
        </w:rPr>
        <w:t xml:space="preserve">&amp; Statute </w:t>
      </w:r>
      <w:r w:rsidRPr="4870AC09">
        <w:rPr>
          <w:rStyle w:val="normaltextrun"/>
          <w:rFonts w:ascii="Calibri" w:hAnsi="Calibri" w:cs="Segoe UI"/>
          <w:color w:val="2F5496"/>
          <w:sz w:val="32"/>
          <w:szCs w:val="32"/>
        </w:rPr>
        <w:t>Links</w:t>
      </w:r>
      <w:r w:rsidRPr="4870AC09">
        <w:rPr>
          <w:rStyle w:val="eop"/>
          <w:rFonts w:ascii="Calibri" w:hAnsi="Calibri" w:cs="Segoe UI"/>
          <w:color w:val="2F5496"/>
          <w:sz w:val="32"/>
          <w:szCs w:val="32"/>
        </w:rPr>
        <w:t> </w:t>
      </w:r>
    </w:p>
    <w:p w14:paraId="69F44458" w14:textId="1BBC618D" w:rsidR="002D2C24" w:rsidRPr="002D2C24" w:rsidRDefault="006C2D46" w:rsidP="00A479B3">
      <w:pPr>
        <w:pStyle w:val="paragraph"/>
        <w:spacing w:before="0" w:beforeAutospacing="0" w:after="0" w:afterAutospacing="0" w:line="360" w:lineRule="auto"/>
        <w:textAlignment w:val="baseline"/>
        <w:rPr>
          <w:rFonts w:ascii="Calibri" w:hAnsi="Calibri" w:cs="Segoe UI"/>
          <w:color w:val="000000"/>
          <w:sz w:val="22"/>
          <w:szCs w:val="22"/>
        </w:rPr>
      </w:pPr>
      <w:r w:rsidRPr="00A479B3">
        <w:rPr>
          <w:rStyle w:val="normaltextrun"/>
          <w:rFonts w:ascii="Calibri" w:hAnsi="Calibri" w:cs="Segoe UI"/>
          <w:color w:val="000000"/>
          <w:sz w:val="22"/>
          <w:szCs w:val="22"/>
        </w:rPr>
        <w:t xml:space="preserve">In </w:t>
      </w:r>
      <w:r w:rsidR="00387FE3">
        <w:rPr>
          <w:rStyle w:val="normaltextrun"/>
          <w:rFonts w:ascii="Calibri" w:hAnsi="Calibri" w:cs="Segoe UI"/>
          <w:color w:val="000000"/>
          <w:sz w:val="22"/>
          <w:szCs w:val="22"/>
        </w:rPr>
        <w:t>this</w:t>
      </w:r>
      <w:r w:rsidRPr="00A479B3">
        <w:rPr>
          <w:rStyle w:val="normaltextrun"/>
          <w:rFonts w:ascii="Calibri" w:hAnsi="Calibri" w:cs="Segoe UI"/>
          <w:color w:val="000000"/>
          <w:sz w:val="22"/>
          <w:szCs w:val="22"/>
        </w:rPr>
        <w:t xml:space="preserve"> episode, the following cases </w:t>
      </w:r>
      <w:r w:rsidR="00DF1F0C" w:rsidRPr="00A479B3">
        <w:rPr>
          <w:rStyle w:val="normaltextrun"/>
          <w:rFonts w:ascii="Calibri" w:hAnsi="Calibri" w:cs="Segoe UI"/>
          <w:color w:val="000000"/>
          <w:sz w:val="22"/>
          <w:szCs w:val="22"/>
        </w:rPr>
        <w:t xml:space="preserve">and statutes </w:t>
      </w:r>
      <w:r w:rsidRPr="00A479B3">
        <w:rPr>
          <w:rStyle w:val="normaltextrun"/>
          <w:rFonts w:ascii="Calibri" w:hAnsi="Calibri" w:cs="Segoe UI"/>
          <w:color w:val="000000"/>
          <w:sz w:val="22"/>
          <w:szCs w:val="22"/>
        </w:rPr>
        <w:t>were discussed:</w:t>
      </w:r>
      <w:r w:rsidRPr="00A479B3">
        <w:rPr>
          <w:rStyle w:val="eop"/>
          <w:rFonts w:ascii="Calibri" w:hAnsi="Calibri" w:cs="Segoe UI"/>
          <w:color w:val="000000"/>
          <w:sz w:val="22"/>
          <w:szCs w:val="22"/>
        </w:rPr>
        <w:t> </w:t>
      </w:r>
    </w:p>
    <w:p w14:paraId="3B8BA118" w14:textId="77777777" w:rsidR="00A479B3" w:rsidRPr="00A479B3" w:rsidRDefault="00000000" w:rsidP="00387FE3">
      <w:pPr>
        <w:pStyle w:val="paragraph"/>
        <w:spacing w:before="0" w:beforeAutospacing="0" w:after="0" w:afterAutospacing="0" w:line="360" w:lineRule="auto"/>
        <w:textAlignment w:val="baseline"/>
        <w:rPr>
          <w:rStyle w:val="normaltextrun"/>
          <w:rFonts w:ascii="Calibri" w:hAnsi="Calibri" w:cs="Segoe UI"/>
          <w:color w:val="000000" w:themeColor="text1"/>
          <w:sz w:val="22"/>
          <w:szCs w:val="22"/>
        </w:rPr>
      </w:pPr>
      <w:hyperlink r:id="rId13" w:history="1">
        <w:r w:rsidR="006C2D46" w:rsidRPr="00A479B3">
          <w:rPr>
            <w:rStyle w:val="Hyperlink"/>
            <w:rFonts w:ascii="Calibri" w:hAnsi="Calibri" w:cs="Segoe UI"/>
            <w:sz w:val="22"/>
            <w:szCs w:val="22"/>
          </w:rPr>
          <w:t>Eldridge v. British Columbia (Attorney General)</w:t>
        </w:r>
        <w:r w:rsidR="00DF1F0C" w:rsidRPr="00A479B3">
          <w:rPr>
            <w:rStyle w:val="Hyperlink"/>
            <w:rFonts w:ascii="Calibri" w:hAnsi="Calibri" w:cs="Segoe UI"/>
            <w:sz w:val="22"/>
            <w:szCs w:val="22"/>
          </w:rPr>
          <w:t>, [1997] 3 SCR 624</w:t>
        </w:r>
      </w:hyperlink>
    </w:p>
    <w:p w14:paraId="1DD683AC" w14:textId="4F3190C4" w:rsidR="00A479B3" w:rsidRPr="00A479B3" w:rsidRDefault="00000000" w:rsidP="00387FE3">
      <w:pPr>
        <w:pStyle w:val="paragraph"/>
        <w:spacing w:before="0" w:beforeAutospacing="0" w:after="0" w:afterAutospacing="0" w:line="360" w:lineRule="auto"/>
        <w:textAlignment w:val="baseline"/>
        <w:rPr>
          <w:rStyle w:val="normaltextrun"/>
          <w:rFonts w:ascii="Calibri" w:hAnsi="Calibri" w:cs="Segoe UI"/>
          <w:color w:val="000000" w:themeColor="text1"/>
          <w:sz w:val="22"/>
          <w:szCs w:val="22"/>
        </w:rPr>
      </w:pPr>
      <w:hyperlink r:id="rId14" w:history="1">
        <w:r w:rsidR="006C2D46" w:rsidRPr="00A479B3">
          <w:rPr>
            <w:rStyle w:val="Hyperlink"/>
            <w:rFonts w:ascii="Calibri" w:hAnsi="Calibri" w:cs="Segoe UI"/>
            <w:sz w:val="22"/>
            <w:szCs w:val="22"/>
          </w:rPr>
          <w:t>R. v. Conway</w:t>
        </w:r>
        <w:r w:rsidR="00DF1F0C" w:rsidRPr="00A479B3">
          <w:rPr>
            <w:rStyle w:val="Hyperlink"/>
            <w:rFonts w:ascii="Calibri" w:hAnsi="Calibri" w:cs="Segoe UI"/>
            <w:sz w:val="22"/>
            <w:szCs w:val="22"/>
          </w:rPr>
          <w:t>, [2010] 1 SCR 765</w:t>
        </w:r>
      </w:hyperlink>
    </w:p>
    <w:p w14:paraId="6B92AC88" w14:textId="6A3F6A1B" w:rsidR="00A479B3" w:rsidRPr="00A479B3" w:rsidRDefault="00000000" w:rsidP="00387FE3">
      <w:pPr>
        <w:pStyle w:val="paragraph"/>
        <w:spacing w:before="0" w:beforeAutospacing="0" w:after="0" w:afterAutospacing="0" w:line="360" w:lineRule="auto"/>
        <w:textAlignment w:val="baseline"/>
        <w:rPr>
          <w:rStyle w:val="normaltextrun"/>
          <w:rFonts w:ascii="Calibri" w:hAnsi="Calibri" w:cs="Segoe UI"/>
          <w:color w:val="000000" w:themeColor="text1"/>
          <w:sz w:val="22"/>
          <w:szCs w:val="22"/>
        </w:rPr>
      </w:pPr>
      <w:hyperlink r:id="rId15" w:history="1">
        <w:r w:rsidR="00DF1F0C" w:rsidRPr="00A479B3">
          <w:rPr>
            <w:rStyle w:val="Hyperlink"/>
            <w:rFonts w:ascii="Calibri" w:hAnsi="Calibri" w:cs="Segoe UI"/>
            <w:sz w:val="22"/>
            <w:szCs w:val="22"/>
          </w:rPr>
          <w:t>R. v. Swain, [1991] 1 SCR 933</w:t>
        </w:r>
      </w:hyperlink>
    </w:p>
    <w:p w14:paraId="73A61DAD" w14:textId="77777777" w:rsidR="00A479B3" w:rsidRPr="00A479B3" w:rsidRDefault="00000000" w:rsidP="00387FE3">
      <w:pPr>
        <w:spacing w:after="0" w:line="360" w:lineRule="auto"/>
        <w:rPr>
          <w:rStyle w:val="normaltextrun"/>
          <w:rFonts w:ascii="Calibri" w:hAnsi="Calibri" w:cs="Segoe UI"/>
          <w:color w:val="000000"/>
        </w:rPr>
      </w:pPr>
      <w:hyperlink r:id="rId16" w:history="1">
        <w:r w:rsidR="00DF1F0C" w:rsidRPr="00A479B3">
          <w:rPr>
            <w:rStyle w:val="Hyperlink"/>
            <w:rFonts w:ascii="Calibri" w:hAnsi="Calibri" w:cs="Segoe UI"/>
            <w:lang w:val="en-CA"/>
          </w:rPr>
          <w:t>Eaton v. Brant County</w:t>
        </w:r>
        <w:r w:rsidR="00DF1F0C" w:rsidRPr="00A479B3">
          <w:rPr>
            <w:rStyle w:val="Hyperlink"/>
            <w:rFonts w:ascii="Calibri" w:hAnsi="Calibri" w:cs="Segoe UI"/>
          </w:rPr>
          <w:t xml:space="preserve"> Board of Education, [1997] 1 SCR 241</w:t>
        </w:r>
      </w:hyperlink>
    </w:p>
    <w:p w14:paraId="54486BA6" w14:textId="217A7318" w:rsidR="00F376EE" w:rsidRPr="00A479B3" w:rsidRDefault="00000000" w:rsidP="4870AC09">
      <w:pPr>
        <w:spacing w:after="0" w:line="360" w:lineRule="auto"/>
        <w:textAlignment w:val="baseline"/>
        <w:rPr>
          <w:rStyle w:val="normaltextrun"/>
          <w:rFonts w:ascii="Calibri" w:hAnsi="Calibri" w:cs="Segoe UI"/>
        </w:rPr>
      </w:pPr>
      <w:hyperlink r:id="rId17">
        <w:r w:rsidR="00F376EE" w:rsidRPr="4870AC09">
          <w:rPr>
            <w:rStyle w:val="Hyperlink"/>
            <w:rFonts w:ascii="Calibri" w:hAnsi="Calibri" w:cs="Segoe UI"/>
          </w:rPr>
          <w:t xml:space="preserve">Ontario (Attorney General) v. G, </w:t>
        </w:r>
        <w:r w:rsidR="00F376EE" w:rsidRPr="4870AC09">
          <w:rPr>
            <w:rStyle w:val="Hyperlink"/>
            <w:rFonts w:ascii="Calibri" w:hAnsi="Calibri" w:cs="Segoe UI"/>
            <w:lang w:val="en-CA"/>
          </w:rPr>
          <w:t>2020 SCC 38</w:t>
        </w:r>
      </w:hyperlink>
      <w:r w:rsidR="5DC1E0EA">
        <w:t xml:space="preserve"> </w:t>
      </w:r>
    </w:p>
    <w:p w14:paraId="38E612F9" w14:textId="7E96E721" w:rsidR="00F376EE" w:rsidRPr="00A479B3" w:rsidRDefault="00000000" w:rsidP="4870AC09">
      <w:pPr>
        <w:spacing w:after="0" w:line="360" w:lineRule="auto"/>
        <w:textAlignment w:val="baseline"/>
        <w:rPr>
          <w:rStyle w:val="normaltextrun"/>
          <w:rFonts w:ascii="Calibri" w:hAnsi="Calibri" w:cs="Segoe UI"/>
        </w:rPr>
      </w:pPr>
      <w:hyperlink r:id="rId18">
        <w:r w:rsidR="00F376EE" w:rsidRPr="4870AC09">
          <w:rPr>
            <w:rStyle w:val="Hyperlink"/>
            <w:rFonts w:ascii="Calibri" w:hAnsi="Calibri" w:cs="Segoe UI"/>
          </w:rPr>
          <w:t>Thompson v. Ontario (Attorney General), 2016 ONCA 676 </w:t>
        </w:r>
      </w:hyperlink>
    </w:p>
    <w:p w14:paraId="1DB9120E" w14:textId="77777777" w:rsidR="00A479B3" w:rsidRPr="00A479B3" w:rsidRDefault="00000000" w:rsidP="00387FE3">
      <w:pPr>
        <w:pStyle w:val="paragraph"/>
        <w:spacing w:before="0" w:beforeAutospacing="0" w:after="0" w:afterAutospacing="0" w:line="360" w:lineRule="auto"/>
        <w:textAlignment w:val="baseline"/>
        <w:rPr>
          <w:rStyle w:val="normaltextrun"/>
          <w:rFonts w:ascii="Calibri" w:hAnsi="Calibri" w:cs="Segoe UI"/>
          <w:color w:val="000000"/>
          <w:sz w:val="22"/>
          <w:szCs w:val="22"/>
        </w:rPr>
      </w:pPr>
      <w:hyperlink r:id="rId19" w:history="1">
        <w:r w:rsidR="00D75311" w:rsidRPr="00A479B3">
          <w:rPr>
            <w:rStyle w:val="Hyperlink"/>
            <w:rFonts w:ascii="Calibri" w:hAnsi="Calibri" w:cs="Segoe UI"/>
            <w:sz w:val="22"/>
            <w:szCs w:val="22"/>
          </w:rPr>
          <w:t>P.S. v. Ontario, 2014 ONCA 900 (CanLII)</w:t>
        </w:r>
      </w:hyperlink>
    </w:p>
    <w:p w14:paraId="550F08D8" w14:textId="57100C6A" w:rsidR="00D75311" w:rsidRPr="00A479B3" w:rsidRDefault="00000000" w:rsidP="4870AC09">
      <w:pPr>
        <w:pStyle w:val="paragraph"/>
        <w:spacing w:before="0" w:beforeAutospacing="0" w:after="0" w:afterAutospacing="0" w:line="360" w:lineRule="auto"/>
        <w:textAlignment w:val="baseline"/>
        <w:rPr>
          <w:rStyle w:val="normaltextrun"/>
          <w:rFonts w:ascii="Calibri" w:hAnsi="Calibri" w:cs="Segoe UI"/>
          <w:color w:val="000000"/>
          <w:sz w:val="22"/>
          <w:szCs w:val="22"/>
        </w:rPr>
      </w:pPr>
      <w:hyperlink r:id="rId20">
        <w:r w:rsidR="00D75311" w:rsidRPr="4870AC09">
          <w:rPr>
            <w:rStyle w:val="Hyperlink"/>
            <w:rFonts w:ascii="Calibri" w:hAnsi="Calibri" w:cs="Segoe UI"/>
            <w:sz w:val="22"/>
            <w:szCs w:val="22"/>
          </w:rPr>
          <w:t>Carter v. Canada (Attorney General), 2015 SCC 5</w:t>
        </w:r>
      </w:hyperlink>
    </w:p>
    <w:p w14:paraId="3516AC80" w14:textId="47F16B75" w:rsidR="00D75311" w:rsidRPr="00A479B3" w:rsidRDefault="00000000" w:rsidP="4870AC09">
      <w:pPr>
        <w:pStyle w:val="paragraph"/>
        <w:spacing w:before="0" w:beforeAutospacing="0" w:after="0" w:afterAutospacing="0" w:line="360" w:lineRule="auto"/>
        <w:textAlignment w:val="baseline"/>
        <w:rPr>
          <w:rFonts w:ascii="Arial" w:hAnsi="Arial" w:cs="Arial"/>
          <w:color w:val="000000" w:themeColor="text1"/>
          <w:sz w:val="22"/>
          <w:szCs w:val="22"/>
        </w:rPr>
      </w:pPr>
      <w:hyperlink r:id="rId21">
        <w:r w:rsidR="7473DA8E" w:rsidRPr="4870AC09">
          <w:rPr>
            <w:rStyle w:val="Hyperlink"/>
            <w:rFonts w:ascii="Calibri" w:hAnsi="Calibri" w:cs="Segoe UI"/>
            <w:sz w:val="22"/>
            <w:szCs w:val="22"/>
          </w:rPr>
          <w:t>AG</w:t>
        </w:r>
        <w:r w:rsidR="7E5A78AB" w:rsidRPr="4870AC09">
          <w:rPr>
            <w:rStyle w:val="Hyperlink"/>
            <w:rFonts w:ascii="Calibri" w:hAnsi="Calibri" w:cs="Segoe UI"/>
            <w:sz w:val="22"/>
            <w:szCs w:val="22"/>
          </w:rPr>
          <w:t>(</w:t>
        </w:r>
        <w:r w:rsidR="7473DA8E" w:rsidRPr="4870AC09">
          <w:rPr>
            <w:rStyle w:val="Hyperlink"/>
            <w:rFonts w:ascii="Calibri" w:hAnsi="Calibri" w:cs="Segoe UI"/>
            <w:sz w:val="22"/>
            <w:szCs w:val="22"/>
          </w:rPr>
          <w:t>BC</w:t>
        </w:r>
        <w:r w:rsidR="5BC8EEED" w:rsidRPr="4870AC09">
          <w:rPr>
            <w:rStyle w:val="Hyperlink"/>
            <w:rFonts w:ascii="Calibri" w:hAnsi="Calibri" w:cs="Segoe UI"/>
            <w:sz w:val="22"/>
            <w:szCs w:val="22"/>
          </w:rPr>
          <w:t>)</w:t>
        </w:r>
        <w:r w:rsidR="7473DA8E" w:rsidRPr="4870AC09">
          <w:rPr>
            <w:rStyle w:val="Hyperlink"/>
            <w:rFonts w:ascii="Calibri" w:hAnsi="Calibri" w:cs="Segoe UI"/>
            <w:sz w:val="22"/>
            <w:szCs w:val="22"/>
          </w:rPr>
          <w:t xml:space="preserve"> v Canadian Council of Disabilities</w:t>
        </w:r>
        <w:r w:rsidR="113739D1" w:rsidRPr="4870AC09">
          <w:rPr>
            <w:rStyle w:val="Hyperlink"/>
            <w:rFonts w:ascii="Calibri" w:hAnsi="Calibri" w:cs="Segoe UI"/>
            <w:sz w:val="22"/>
            <w:szCs w:val="22"/>
          </w:rPr>
          <w:t>, 2022 SCC 27</w:t>
        </w:r>
      </w:hyperlink>
    </w:p>
    <w:p w14:paraId="5C0F4AA2" w14:textId="489A6A55" w:rsidR="00D75311" w:rsidRPr="00A479B3" w:rsidRDefault="00000000" w:rsidP="4870AC09">
      <w:pPr>
        <w:pStyle w:val="paragraph"/>
        <w:spacing w:before="0" w:beforeAutospacing="0" w:after="0" w:afterAutospacing="0" w:line="360" w:lineRule="auto"/>
        <w:textAlignment w:val="baseline"/>
        <w:rPr>
          <w:rFonts w:ascii="Arial" w:hAnsi="Arial" w:cs="Arial"/>
          <w:color w:val="000000"/>
          <w:sz w:val="22"/>
          <w:szCs w:val="22"/>
        </w:rPr>
      </w:pPr>
      <w:hyperlink r:id="rId22" w:anchor=":~:text=%E2%80%94%20This%20case%20is%20about%20the,in%20the%20public%20school%20system.">
        <w:r w:rsidR="00D75311" w:rsidRPr="4870AC09">
          <w:rPr>
            <w:rStyle w:val="Hyperlink"/>
            <w:rFonts w:ascii="Calibri" w:hAnsi="Calibri" w:cs="Segoe UI"/>
            <w:sz w:val="22"/>
            <w:szCs w:val="22"/>
          </w:rPr>
          <w:t>Moore v. British Columbia (Education), 2012 SCC 61</w:t>
        </w:r>
      </w:hyperlink>
    </w:p>
    <w:p w14:paraId="4E3733AF" w14:textId="3EFA1E47" w:rsidR="002D2C24" w:rsidRPr="002D2C24" w:rsidRDefault="00000000" w:rsidP="002D2C24">
      <w:pPr>
        <w:pStyle w:val="paragraph"/>
        <w:spacing w:before="0" w:beforeAutospacing="0" w:after="0" w:afterAutospacing="0" w:line="360" w:lineRule="auto"/>
        <w:textAlignment w:val="baseline"/>
        <w:rPr>
          <w:rStyle w:val="normaltextrun"/>
          <w:rFonts w:ascii="Calibri" w:hAnsi="Calibri" w:cs="Segoe UI"/>
          <w:sz w:val="22"/>
          <w:szCs w:val="22"/>
        </w:rPr>
      </w:pPr>
      <w:hyperlink r:id="rId23" w:history="1">
        <w:r w:rsidR="002D2C24" w:rsidRPr="002D2C24">
          <w:rPr>
            <w:rStyle w:val="Hyperlink"/>
            <w:rFonts w:ascii="Calibri" w:hAnsi="Calibri" w:cs="Segoe UI"/>
            <w:sz w:val="22"/>
            <w:szCs w:val="22"/>
          </w:rPr>
          <w:t>R. v. Sharma, [1993] 1 SCR 650</w:t>
        </w:r>
      </w:hyperlink>
    </w:p>
    <w:p w14:paraId="7C573A93" w14:textId="60A1B16B" w:rsidR="00F376EE" w:rsidRPr="00A479B3" w:rsidRDefault="00000000" w:rsidP="00387FE3">
      <w:pPr>
        <w:pStyle w:val="paragraph"/>
        <w:spacing w:before="0" w:beforeAutospacing="0" w:after="0" w:afterAutospacing="0" w:line="360" w:lineRule="auto"/>
        <w:textAlignment w:val="baseline"/>
        <w:rPr>
          <w:rStyle w:val="normaltextrun"/>
          <w:rFonts w:ascii="Calibri" w:hAnsi="Calibri" w:cs="Segoe UI"/>
          <w:color w:val="000000"/>
          <w:sz w:val="22"/>
          <w:szCs w:val="22"/>
        </w:rPr>
      </w:pPr>
      <w:hyperlink r:id="rId24" w:history="1">
        <w:r w:rsidR="00F376EE" w:rsidRPr="00A479B3">
          <w:rPr>
            <w:rStyle w:val="Hyperlink"/>
            <w:rFonts w:ascii="Calibri" w:hAnsi="Calibri" w:cs="Segoe UI"/>
            <w:sz w:val="22"/>
            <w:szCs w:val="22"/>
          </w:rPr>
          <w:t>Christopher’s Law (Sex Offender Registry), 2000, S.O. 2000, c. 1.</w:t>
        </w:r>
      </w:hyperlink>
    </w:p>
    <w:p w14:paraId="4D4E84FC" w14:textId="01828F43" w:rsidR="00A479B3" w:rsidRPr="00A479B3" w:rsidRDefault="00000000" w:rsidP="00387FE3">
      <w:pPr>
        <w:pStyle w:val="paragraph"/>
        <w:spacing w:before="0" w:beforeAutospacing="0" w:after="0" w:afterAutospacing="0" w:line="360" w:lineRule="auto"/>
        <w:textAlignment w:val="baseline"/>
        <w:rPr>
          <w:rStyle w:val="normaltextrun"/>
          <w:rFonts w:ascii="Calibri" w:hAnsi="Calibri" w:cs="Segoe UI"/>
          <w:color w:val="000000"/>
          <w:sz w:val="22"/>
          <w:szCs w:val="22"/>
        </w:rPr>
      </w:pPr>
      <w:hyperlink r:id="rId25" w:history="1">
        <w:r w:rsidR="00A479B3" w:rsidRPr="00A479B3">
          <w:rPr>
            <w:rStyle w:val="Hyperlink"/>
            <w:rFonts w:ascii="Calibri" w:hAnsi="Calibri" w:cs="Segoe UI"/>
            <w:sz w:val="22"/>
            <w:szCs w:val="22"/>
          </w:rPr>
          <w:t>Not Criminally Responsible Reform Act, S.C. 2014, c. 6</w:t>
        </w:r>
      </w:hyperlink>
    </w:p>
    <w:p w14:paraId="0B7FE28B" w14:textId="1A1ED6BA" w:rsidR="00A479B3" w:rsidRDefault="00000000" w:rsidP="00387FE3">
      <w:pPr>
        <w:pStyle w:val="paragraph"/>
        <w:spacing w:before="0" w:beforeAutospacing="0" w:after="0" w:afterAutospacing="0" w:line="360" w:lineRule="auto"/>
        <w:textAlignment w:val="baseline"/>
        <w:rPr>
          <w:rStyle w:val="normaltextrun"/>
          <w:rFonts w:ascii="Calibri" w:hAnsi="Calibri" w:cs="Segoe UI"/>
          <w:color w:val="000000"/>
          <w:sz w:val="22"/>
          <w:szCs w:val="22"/>
        </w:rPr>
      </w:pPr>
      <w:hyperlink r:id="rId26" w:history="1">
        <w:r w:rsidR="00A479B3" w:rsidRPr="00A479B3">
          <w:rPr>
            <w:rStyle w:val="Hyperlink"/>
            <w:rFonts w:ascii="Calibri" w:hAnsi="Calibri" w:cs="Segoe UI"/>
            <w:sz w:val="22"/>
            <w:szCs w:val="22"/>
          </w:rPr>
          <w:t>Mental Health Act, R.S.O. 1990, c. M.7</w:t>
        </w:r>
      </w:hyperlink>
    </w:p>
    <w:p w14:paraId="0B1D2868" w14:textId="7A9AB645" w:rsidR="002D2C24" w:rsidRPr="002D2C24" w:rsidRDefault="00000000" w:rsidP="002D2C24">
      <w:pPr>
        <w:spacing w:after="0" w:line="360" w:lineRule="auto"/>
        <w:rPr>
          <w:rFonts w:ascii="Calibri" w:hAnsi="Calibri" w:cs="Calibri"/>
        </w:rPr>
      </w:pPr>
      <w:hyperlink r:id="rId27">
        <w:r w:rsidR="002D2C24" w:rsidRPr="4870AC09">
          <w:rPr>
            <w:rStyle w:val="Hyperlink"/>
            <w:rFonts w:ascii="Calibri" w:hAnsi="Calibri" w:cs="Calibri"/>
          </w:rPr>
          <w:t>Bill C-5</w:t>
        </w:r>
      </w:hyperlink>
    </w:p>
    <w:p w14:paraId="4B3DFF1E" w14:textId="5176B177" w:rsidR="4870AC09" w:rsidRDefault="4870AC09" w:rsidP="4870AC09">
      <w:pPr>
        <w:spacing w:after="0" w:line="360" w:lineRule="auto"/>
        <w:rPr>
          <w:rFonts w:ascii="Calibri" w:hAnsi="Calibri" w:cs="Calibri"/>
        </w:rPr>
      </w:pPr>
    </w:p>
    <w:p w14:paraId="2A4E8D1A" w14:textId="7C7FFDB1" w:rsidR="005A1200" w:rsidRPr="009B2E5C" w:rsidRDefault="00DF1F0C" w:rsidP="4870AC09">
      <w:pPr>
        <w:pStyle w:val="paragraph"/>
        <w:spacing w:before="0" w:beforeAutospacing="0" w:after="0" w:afterAutospacing="0"/>
        <w:jc w:val="both"/>
        <w:rPr>
          <w:rStyle w:val="normaltextrun"/>
          <w:rFonts w:ascii="Calibri" w:hAnsi="Calibri" w:cs="Segoe UI"/>
          <w:color w:val="2F5496"/>
          <w:sz w:val="32"/>
          <w:szCs w:val="32"/>
        </w:rPr>
      </w:pPr>
      <w:r w:rsidRPr="4870AC09">
        <w:rPr>
          <w:rStyle w:val="normaltextrun"/>
          <w:rFonts w:ascii="Calibri" w:hAnsi="Calibri" w:cs="Segoe UI"/>
          <w:color w:val="2F5496"/>
          <w:sz w:val="32"/>
          <w:szCs w:val="32"/>
        </w:rPr>
        <w:t>Additional Links</w:t>
      </w:r>
      <w:r w:rsidR="1E76B117" w:rsidRPr="4870AC09">
        <w:rPr>
          <w:rStyle w:val="normaltextrun"/>
          <w:rFonts w:ascii="Calibri" w:hAnsi="Calibri" w:cs="Segoe UI"/>
          <w:color w:val="2F5496"/>
          <w:sz w:val="32"/>
          <w:szCs w:val="32"/>
        </w:rPr>
        <w:t>:</w:t>
      </w:r>
    </w:p>
    <w:p w14:paraId="06FBB475" w14:textId="30784A3B" w:rsidR="0027654B" w:rsidRPr="000B2D67" w:rsidRDefault="00000000" w:rsidP="4870AC09">
      <w:pPr>
        <w:pStyle w:val="ListParagraph"/>
        <w:numPr>
          <w:ilvl w:val="0"/>
          <w:numId w:val="1"/>
        </w:numPr>
        <w:spacing w:after="0" w:line="360" w:lineRule="auto"/>
        <w:rPr>
          <w:rFonts w:ascii="Calibri" w:eastAsia="Calibri" w:hAnsi="Calibri" w:cs="Calibri"/>
        </w:rPr>
      </w:pPr>
      <w:hyperlink r:id="rId28">
        <w:r w:rsidR="0027654B" w:rsidRPr="4870AC09">
          <w:rPr>
            <w:rStyle w:val="Hyperlink"/>
            <w:rFonts w:ascii="Calibri" w:hAnsi="Calibri" w:cs="Calibri"/>
          </w:rPr>
          <w:t>Accessibility for Ontarians with Disabilities Act Alliance</w:t>
        </w:r>
      </w:hyperlink>
      <w:r w:rsidR="5F4C05CA" w:rsidRPr="4870AC09">
        <w:rPr>
          <w:rFonts w:ascii="Calibri" w:hAnsi="Calibri" w:cs="Calibri"/>
        </w:rPr>
        <w:t xml:space="preserve"> (</w:t>
      </w:r>
      <w:r w:rsidR="7D5B7E77" w:rsidRPr="4870AC09">
        <w:rPr>
          <w:rFonts w:ascii="Calibri" w:hAnsi="Calibri" w:cs="Calibri"/>
        </w:rPr>
        <w:t>T</w:t>
      </w:r>
      <w:r w:rsidR="5F4C05CA" w:rsidRPr="4870AC09">
        <w:rPr>
          <w:rFonts w:ascii="Calibri" w:hAnsi="Calibri" w:cs="Calibri"/>
        </w:rPr>
        <w:t xml:space="preserve">witter: </w:t>
      </w:r>
      <w:hyperlink r:id="rId29">
        <w:r w:rsidR="098C583B" w:rsidRPr="4870AC09">
          <w:rPr>
            <w:rStyle w:val="Hyperlink"/>
            <w:rFonts w:ascii="Calibri" w:eastAsia="Calibri" w:hAnsi="Calibri" w:cs="Calibri"/>
          </w:rPr>
          <w:t>@</w:t>
        </w:r>
        <w:r w:rsidR="3FDE5F6F" w:rsidRPr="4870AC09">
          <w:rPr>
            <w:rStyle w:val="Hyperlink"/>
            <w:rFonts w:ascii="Calibri" w:eastAsia="Calibri" w:hAnsi="Calibri" w:cs="Calibri"/>
          </w:rPr>
          <w:t>a</w:t>
        </w:r>
        <w:r w:rsidR="098C583B" w:rsidRPr="4870AC09">
          <w:rPr>
            <w:rStyle w:val="Hyperlink"/>
            <w:rFonts w:ascii="Calibri" w:eastAsia="Calibri" w:hAnsi="Calibri" w:cs="Calibri"/>
          </w:rPr>
          <w:t>odaalliance</w:t>
        </w:r>
        <w:r w:rsidR="111E1116" w:rsidRPr="4870AC09">
          <w:rPr>
            <w:rStyle w:val="Hyperlink"/>
            <w:rFonts w:ascii="Calibri" w:eastAsia="Calibri" w:hAnsi="Calibri" w:cs="Calibri"/>
          </w:rPr>
          <w:t>)</w:t>
        </w:r>
      </w:hyperlink>
    </w:p>
    <w:p w14:paraId="0AA31952" w14:textId="2C840D89" w:rsidR="00E66DC1" w:rsidRPr="000B2D67" w:rsidRDefault="00000000" w:rsidP="4870AC09">
      <w:pPr>
        <w:pStyle w:val="ListParagraph"/>
        <w:numPr>
          <w:ilvl w:val="0"/>
          <w:numId w:val="1"/>
        </w:numPr>
        <w:spacing w:after="0" w:line="360" w:lineRule="auto"/>
        <w:rPr>
          <w:rFonts w:ascii="Calibri" w:hAnsi="Calibri" w:cs="Calibri"/>
          <w:color w:val="333333"/>
          <w:shd w:val="clear" w:color="auto" w:fill="FFFFFF"/>
        </w:rPr>
      </w:pPr>
      <w:hyperlink r:id="rId30" w:anchor=":~:text=WICCD%20is%20a%20national%20umbrella,to%20join%20any%20other%20group" w:history="1">
        <w:r w:rsidR="00277311" w:rsidRPr="000B2D67">
          <w:rPr>
            <w:rStyle w:val="Hyperlink"/>
            <w:rFonts w:ascii="Calibri" w:hAnsi="Calibri" w:cs="Calibri"/>
          </w:rPr>
          <w:t>Women in Canadian Criminal Defence</w:t>
        </w:r>
      </w:hyperlink>
      <w:r w:rsidR="39A755C8" w:rsidRPr="000B2D67">
        <w:rPr>
          <w:rFonts w:ascii="Calibri" w:hAnsi="Calibri" w:cs="Calibri"/>
          <w:color w:val="333333"/>
          <w:shd w:val="clear" w:color="auto" w:fill="FFFFFF"/>
        </w:rPr>
        <w:t xml:space="preserve"> (Twitter: </w:t>
      </w:r>
      <w:hyperlink r:id="rId31">
        <w:r w:rsidR="00277311" w:rsidRPr="4870AC09">
          <w:rPr>
            <w:rStyle w:val="Hyperlink"/>
            <w:rFonts w:ascii="Calibri" w:hAnsi="Calibri" w:cs="Calibri"/>
          </w:rPr>
          <w:t>@WICCD_Canada</w:t>
        </w:r>
        <w:r w:rsidR="1D3B5468" w:rsidRPr="4870AC09">
          <w:rPr>
            <w:rStyle w:val="Hyperlink"/>
            <w:rFonts w:ascii="Calibri" w:hAnsi="Calibri" w:cs="Calibri"/>
          </w:rPr>
          <w:t>)</w:t>
        </w:r>
      </w:hyperlink>
    </w:p>
    <w:p w14:paraId="5D26C996" w14:textId="7668DC89" w:rsidR="00E32419" w:rsidRPr="00E32419" w:rsidRDefault="00000000" w:rsidP="4870AC09">
      <w:pPr>
        <w:pStyle w:val="paragraph"/>
        <w:numPr>
          <w:ilvl w:val="0"/>
          <w:numId w:val="1"/>
        </w:numPr>
        <w:spacing w:before="0" w:beforeAutospacing="0" w:after="0" w:afterAutospacing="0" w:line="360" w:lineRule="auto"/>
        <w:textAlignment w:val="baseline"/>
        <w:rPr>
          <w:rFonts w:ascii="Calibri" w:hAnsi="Calibri" w:cs="Calibri"/>
        </w:rPr>
      </w:pPr>
      <w:hyperlink r:id="rId32">
        <w:r w:rsidR="009B2E5C" w:rsidRPr="4870AC09">
          <w:rPr>
            <w:rStyle w:val="Hyperlink"/>
            <w:rFonts w:ascii="Calibri" w:hAnsi="Calibri" w:cs="Calibri"/>
            <w:sz w:val="22"/>
            <w:szCs w:val="22"/>
          </w:rPr>
          <w:t xml:space="preserve">Ontario </w:t>
        </w:r>
        <w:r w:rsidR="005C42B8" w:rsidRPr="4870AC09">
          <w:rPr>
            <w:rStyle w:val="Hyperlink"/>
            <w:rFonts w:ascii="Calibri" w:hAnsi="Calibri" w:cs="Calibri"/>
            <w:sz w:val="22"/>
            <w:szCs w:val="22"/>
          </w:rPr>
          <w:t>C</w:t>
        </w:r>
        <w:r w:rsidR="009B2E5C" w:rsidRPr="4870AC09">
          <w:rPr>
            <w:rStyle w:val="Hyperlink"/>
            <w:rFonts w:ascii="Calibri" w:hAnsi="Calibri" w:cs="Calibri"/>
            <w:sz w:val="22"/>
            <w:szCs w:val="22"/>
          </w:rPr>
          <w:t xml:space="preserve">ourts </w:t>
        </w:r>
        <w:r w:rsidR="005C42B8" w:rsidRPr="4870AC09">
          <w:rPr>
            <w:rStyle w:val="Hyperlink"/>
            <w:rFonts w:ascii="Calibri" w:hAnsi="Calibri" w:cs="Calibri"/>
            <w:sz w:val="22"/>
            <w:szCs w:val="22"/>
          </w:rPr>
          <w:t>A</w:t>
        </w:r>
        <w:r w:rsidR="009B2E5C" w:rsidRPr="4870AC09">
          <w:rPr>
            <w:rStyle w:val="Hyperlink"/>
            <w:rFonts w:ascii="Calibri" w:hAnsi="Calibri" w:cs="Calibri"/>
            <w:sz w:val="22"/>
            <w:szCs w:val="22"/>
          </w:rPr>
          <w:t xml:space="preserve">ccessibility </w:t>
        </w:r>
        <w:r w:rsidR="005C42B8" w:rsidRPr="4870AC09">
          <w:rPr>
            <w:rStyle w:val="Hyperlink"/>
            <w:rFonts w:ascii="Calibri" w:hAnsi="Calibri" w:cs="Calibri"/>
            <w:sz w:val="22"/>
            <w:szCs w:val="22"/>
          </w:rPr>
          <w:t>C</w:t>
        </w:r>
        <w:r w:rsidR="009B2E5C" w:rsidRPr="4870AC09">
          <w:rPr>
            <w:rStyle w:val="Hyperlink"/>
            <w:rFonts w:ascii="Calibri" w:hAnsi="Calibri" w:cs="Calibri"/>
            <w:sz w:val="22"/>
            <w:szCs w:val="22"/>
          </w:rPr>
          <w:t>ommittee</w:t>
        </w:r>
        <w:r w:rsidR="6B230248" w:rsidRPr="4870AC09">
          <w:rPr>
            <w:rStyle w:val="Hyperlink"/>
            <w:rFonts w:ascii="Calibri" w:hAnsi="Calibri" w:cs="Calibri"/>
            <w:sz w:val="22"/>
            <w:szCs w:val="22"/>
          </w:rPr>
          <w:t>’s</w:t>
        </w:r>
      </w:hyperlink>
      <w:r w:rsidR="67529F3B" w:rsidRPr="4870AC09">
        <w:rPr>
          <w:rFonts w:ascii="Calibri" w:hAnsi="Calibri" w:cs="Calibri"/>
        </w:rPr>
        <w:t xml:space="preserve"> </w:t>
      </w:r>
      <w:r w:rsidR="5E966F36" w:rsidRPr="4870AC09">
        <w:rPr>
          <w:rStyle w:val="normaltextrun"/>
          <w:rFonts w:ascii="Calibri" w:hAnsi="Calibri" w:cs="Segoe UI"/>
          <w:color w:val="000000" w:themeColor="text1"/>
          <w:sz w:val="22"/>
          <w:szCs w:val="22"/>
        </w:rPr>
        <w:t xml:space="preserve">online </w:t>
      </w:r>
      <w:r w:rsidR="5E966F36" w:rsidRPr="4870AC09">
        <w:rPr>
          <w:rStyle w:val="normaltextrun"/>
          <w:rFonts w:ascii="Calibri" w:hAnsi="Calibri" w:cs="Segoe UI"/>
          <w:i/>
          <w:iCs/>
          <w:color w:val="000000" w:themeColor="text1"/>
          <w:sz w:val="22"/>
          <w:szCs w:val="22"/>
        </w:rPr>
        <w:t>Survey of Accessibility for People with Disabilities in Ministry Courts</w:t>
      </w:r>
      <w:r w:rsidR="5E966F36" w:rsidRPr="4870AC09">
        <w:rPr>
          <w:rFonts w:ascii="Calibri" w:hAnsi="Calibri" w:cs="Calibri"/>
        </w:rPr>
        <w:t xml:space="preserve">: </w:t>
      </w:r>
      <w:hyperlink r:id="rId33">
        <w:r w:rsidR="5E966F36" w:rsidRPr="4870AC09">
          <w:rPr>
            <w:rStyle w:val="Hyperlink"/>
            <w:rFonts w:ascii="Calibri" w:hAnsi="Calibri" w:cs="Calibri"/>
            <w:sz w:val="22"/>
            <w:szCs w:val="22"/>
          </w:rPr>
          <w:t>https://www.surveymonkey.com/r/OCACSurveyEN</w:t>
        </w:r>
      </w:hyperlink>
    </w:p>
    <w:p w14:paraId="2136A755" w14:textId="5F91DE15" w:rsidR="00E32419" w:rsidRPr="00E32419" w:rsidRDefault="00000000" w:rsidP="4870AC09">
      <w:pPr>
        <w:pStyle w:val="ListParagraph"/>
        <w:numPr>
          <w:ilvl w:val="0"/>
          <w:numId w:val="1"/>
        </w:numPr>
        <w:spacing w:after="0" w:line="300" w:lineRule="exact"/>
        <w:textAlignment w:val="baseline"/>
        <w:rPr>
          <w:rStyle w:val="normaltextrun"/>
          <w:rFonts w:ascii="Calibri" w:hAnsi="Calibri" w:cs="Segoe UI"/>
          <w:color w:val="000000" w:themeColor="text1"/>
        </w:rPr>
      </w:pPr>
      <w:hyperlink r:id="rId34">
        <w:r w:rsidR="005C42B8" w:rsidRPr="4870AC09">
          <w:rPr>
            <w:rStyle w:val="Hyperlink"/>
            <w:rFonts w:ascii="Calibri" w:hAnsi="Calibri" w:cs="Calibri"/>
          </w:rPr>
          <w:t>La</w:t>
        </w:r>
        <w:r w:rsidR="009B2E5C" w:rsidRPr="4870AC09">
          <w:rPr>
            <w:rStyle w:val="Hyperlink"/>
            <w:rFonts w:ascii="Calibri" w:hAnsi="Calibri" w:cs="Calibri"/>
          </w:rPr>
          <w:t xml:space="preserve">mbda </w:t>
        </w:r>
        <w:r w:rsidR="005C42B8" w:rsidRPr="4870AC09">
          <w:rPr>
            <w:rStyle w:val="Hyperlink"/>
            <w:rFonts w:ascii="Calibri" w:hAnsi="Calibri" w:cs="Calibri"/>
          </w:rPr>
          <w:t>Legal</w:t>
        </w:r>
      </w:hyperlink>
      <w:r w:rsidR="6229512B" w:rsidRPr="4870AC09">
        <w:rPr>
          <w:rFonts w:ascii="Calibri" w:hAnsi="Calibri" w:cs="Calibri"/>
        </w:rPr>
        <w:t xml:space="preserve"> </w:t>
      </w:r>
      <w:r w:rsidR="0CDDCAC2" w:rsidRPr="4870AC09">
        <w:rPr>
          <w:rFonts w:ascii="Calibri" w:hAnsi="Calibri" w:cs="Calibri"/>
        </w:rPr>
        <w:t xml:space="preserve">(Twitter: </w:t>
      </w:r>
      <w:hyperlink r:id="rId35">
        <w:r w:rsidR="6229512B" w:rsidRPr="4870AC09">
          <w:rPr>
            <w:rStyle w:val="Hyperlink"/>
            <w:rFonts w:ascii="Calibri" w:eastAsia="Calibri" w:hAnsi="Calibri" w:cs="Calibri"/>
          </w:rPr>
          <w:t>@LAMDACANADA</w:t>
        </w:r>
        <w:r w:rsidR="7472FA80" w:rsidRPr="4870AC09">
          <w:rPr>
            <w:rStyle w:val="Hyperlink"/>
            <w:rFonts w:ascii="Calibri" w:eastAsia="Calibri" w:hAnsi="Calibri" w:cs="Calibri"/>
          </w:rPr>
          <w:t>)</w:t>
        </w:r>
      </w:hyperlink>
    </w:p>
    <w:p w14:paraId="402F6CD4" w14:textId="0E21BF86" w:rsidR="00E32419" w:rsidRPr="00E32419" w:rsidRDefault="00000000" w:rsidP="4870AC09">
      <w:pPr>
        <w:pStyle w:val="ListParagraph"/>
        <w:numPr>
          <w:ilvl w:val="0"/>
          <w:numId w:val="1"/>
        </w:numPr>
        <w:spacing w:after="0" w:line="300" w:lineRule="exact"/>
        <w:textAlignment w:val="baseline"/>
        <w:rPr>
          <w:rStyle w:val="normaltextrun"/>
          <w:rFonts w:ascii="Calibri" w:hAnsi="Calibri" w:cs="Segoe UI"/>
          <w:color w:val="000000"/>
        </w:rPr>
      </w:pPr>
      <w:hyperlink r:id="rId36">
        <w:r w:rsidR="00E32419" w:rsidRPr="4870AC09">
          <w:rPr>
            <w:rStyle w:val="Hyperlink"/>
            <w:rFonts w:ascii="Calibri" w:hAnsi="Calibri" w:cs="Segoe UI"/>
          </w:rPr>
          <w:t>Canadian Association of Lawyers with Disabilities Facebook Group</w:t>
        </w:r>
      </w:hyperlink>
    </w:p>
    <w:p w14:paraId="116FC561" w14:textId="3566029E" w:rsidR="00E66DC1" w:rsidRPr="000B2D67" w:rsidRDefault="00000000" w:rsidP="4870AC09">
      <w:pPr>
        <w:pStyle w:val="ListParagraph"/>
        <w:numPr>
          <w:ilvl w:val="0"/>
          <w:numId w:val="1"/>
        </w:numPr>
        <w:spacing w:after="0" w:line="360" w:lineRule="auto"/>
        <w:rPr>
          <w:rFonts w:ascii="Calibri" w:hAnsi="Calibri" w:cs="Calibri"/>
        </w:rPr>
      </w:pPr>
      <w:hyperlink r:id="rId37">
        <w:r w:rsidR="009B2E5C" w:rsidRPr="4870AC09">
          <w:rPr>
            <w:rStyle w:val="Hyperlink"/>
            <w:rFonts w:ascii="Calibri" w:hAnsi="Calibri" w:cs="Calibri"/>
          </w:rPr>
          <w:t>David</w:t>
        </w:r>
        <w:r w:rsidR="00E66DC1" w:rsidRPr="4870AC09">
          <w:rPr>
            <w:rStyle w:val="Hyperlink"/>
            <w:rFonts w:ascii="Calibri" w:hAnsi="Calibri" w:cs="Calibri"/>
          </w:rPr>
          <w:t xml:space="preserve"> </w:t>
        </w:r>
        <w:proofErr w:type="spellStart"/>
        <w:r w:rsidR="00E66DC1" w:rsidRPr="4870AC09">
          <w:rPr>
            <w:rStyle w:val="Hyperlink"/>
            <w:rFonts w:ascii="Calibri" w:hAnsi="Calibri" w:cs="Calibri"/>
          </w:rPr>
          <w:t>Lepofsky’s</w:t>
        </w:r>
        <w:proofErr w:type="spellEnd"/>
        <w:r w:rsidR="00E66DC1" w:rsidRPr="4870AC09">
          <w:rPr>
            <w:rStyle w:val="Hyperlink"/>
            <w:rFonts w:ascii="Calibri" w:hAnsi="Calibri" w:cs="Calibri"/>
          </w:rPr>
          <w:t xml:space="preserve"> lecture</w:t>
        </w:r>
        <w:r w:rsidR="3C7C41FB" w:rsidRPr="4870AC09">
          <w:rPr>
            <w:rStyle w:val="Hyperlink"/>
            <w:rFonts w:ascii="Calibri" w:hAnsi="Calibri" w:cs="Calibri"/>
          </w:rPr>
          <w:t>s</w:t>
        </w:r>
        <w:r w:rsidR="00E66DC1" w:rsidRPr="4870AC09">
          <w:rPr>
            <w:rStyle w:val="Hyperlink"/>
            <w:rFonts w:ascii="Calibri" w:hAnsi="Calibri" w:cs="Calibri"/>
          </w:rPr>
          <w:t xml:space="preserve"> on Advocating for Disability Rights</w:t>
        </w:r>
      </w:hyperlink>
      <w:r w:rsidR="00E66DC1" w:rsidRPr="4870AC09">
        <w:rPr>
          <w:rFonts w:ascii="Calibri" w:hAnsi="Calibri" w:cs="Calibri"/>
        </w:rPr>
        <w:t xml:space="preserve"> </w:t>
      </w:r>
    </w:p>
    <w:p w14:paraId="5590E219" w14:textId="72CE9826" w:rsidR="00E66DC1" w:rsidRPr="000B2D67" w:rsidRDefault="00E66DC1" w:rsidP="4870AC09">
      <w:pPr>
        <w:pStyle w:val="ListParagraph"/>
        <w:numPr>
          <w:ilvl w:val="0"/>
          <w:numId w:val="1"/>
        </w:numPr>
        <w:spacing w:after="0" w:line="360" w:lineRule="auto"/>
        <w:rPr>
          <w:rFonts w:ascii="Calibri" w:hAnsi="Calibri" w:cs="Calibri"/>
        </w:rPr>
      </w:pPr>
      <w:r w:rsidRPr="4870AC09">
        <w:rPr>
          <w:rFonts w:ascii="Calibri" w:hAnsi="Calibri" w:cs="Calibri"/>
        </w:rPr>
        <w:t>David</w:t>
      </w:r>
      <w:r w:rsidR="0A0AE725" w:rsidRPr="4870AC09">
        <w:rPr>
          <w:rFonts w:ascii="Calibri" w:hAnsi="Calibri" w:cs="Calibri"/>
        </w:rPr>
        <w:t xml:space="preserve"> </w:t>
      </w:r>
      <w:proofErr w:type="spellStart"/>
      <w:r w:rsidR="42D84B45" w:rsidRPr="4870AC09">
        <w:rPr>
          <w:rFonts w:ascii="Calibri" w:hAnsi="Calibri" w:cs="Calibri"/>
        </w:rPr>
        <w:t>Le</w:t>
      </w:r>
      <w:r w:rsidR="4EA7A0E3" w:rsidRPr="4870AC09">
        <w:rPr>
          <w:rFonts w:ascii="Calibri" w:hAnsi="Calibri" w:cs="Calibri"/>
        </w:rPr>
        <w:t>p</w:t>
      </w:r>
      <w:r w:rsidR="42D84B45" w:rsidRPr="4870AC09">
        <w:rPr>
          <w:rFonts w:ascii="Calibri" w:hAnsi="Calibri" w:cs="Calibri"/>
        </w:rPr>
        <w:t>ofsky's</w:t>
      </w:r>
      <w:proofErr w:type="spellEnd"/>
      <w:r w:rsidRPr="4870AC09">
        <w:rPr>
          <w:rFonts w:ascii="Calibri" w:hAnsi="Calibri" w:cs="Calibri"/>
        </w:rPr>
        <w:t xml:space="preserve"> Twitter: </w:t>
      </w:r>
      <w:hyperlink r:id="rId38">
        <w:r w:rsidRPr="4870AC09">
          <w:rPr>
            <w:rStyle w:val="Hyperlink"/>
            <w:rFonts w:ascii="Calibri" w:hAnsi="Calibri" w:cs="Calibri"/>
          </w:rPr>
          <w:t>@DavidLepofsky</w:t>
        </w:r>
      </w:hyperlink>
    </w:p>
    <w:p w14:paraId="48966A02" w14:textId="24D1BF74" w:rsidR="00E32419" w:rsidRDefault="00E32419" w:rsidP="4870AC09">
      <w:pPr>
        <w:pStyle w:val="paragraph"/>
        <w:numPr>
          <w:ilvl w:val="0"/>
          <w:numId w:val="1"/>
        </w:numPr>
        <w:spacing w:before="0" w:beforeAutospacing="0" w:after="0" w:afterAutospacing="0"/>
        <w:rPr>
          <w:rStyle w:val="Hyperlink"/>
          <w:rFonts w:ascii="Calibri" w:hAnsi="Calibri" w:cs="Calibri"/>
          <w:sz w:val="22"/>
          <w:szCs w:val="22"/>
        </w:rPr>
      </w:pPr>
      <w:r w:rsidRPr="4870AC09">
        <w:rPr>
          <w:rStyle w:val="normaltextrun"/>
          <w:rFonts w:ascii="Calibri" w:hAnsi="Calibri" w:cs="Calibri"/>
          <w:color w:val="000000" w:themeColor="text1"/>
          <w:sz w:val="22"/>
          <w:szCs w:val="22"/>
        </w:rPr>
        <w:t xml:space="preserve">Anita Szigeti’s </w:t>
      </w:r>
      <w:r w:rsidR="2475795F" w:rsidRPr="4870AC09">
        <w:rPr>
          <w:rStyle w:val="normaltextrun"/>
          <w:rFonts w:ascii="Calibri" w:hAnsi="Calibri" w:cs="Calibri"/>
          <w:color w:val="000000" w:themeColor="text1"/>
          <w:sz w:val="22"/>
          <w:szCs w:val="22"/>
        </w:rPr>
        <w:t xml:space="preserve">Twitter: </w:t>
      </w:r>
      <w:hyperlink r:id="rId39">
        <w:r w:rsidR="2475795F" w:rsidRPr="4870AC09">
          <w:rPr>
            <w:rStyle w:val="Hyperlink"/>
            <w:rFonts w:ascii="Calibri" w:hAnsi="Calibri" w:cs="Calibri"/>
            <w:sz w:val="22"/>
            <w:szCs w:val="22"/>
          </w:rPr>
          <w:t>@pouchbaby</w:t>
        </w:r>
      </w:hyperlink>
    </w:p>
    <w:p w14:paraId="4CE7870C" w14:textId="1A83358B" w:rsidR="2475795F" w:rsidRDefault="2475795F" w:rsidP="4870AC09">
      <w:pPr>
        <w:pStyle w:val="paragraph"/>
        <w:numPr>
          <w:ilvl w:val="0"/>
          <w:numId w:val="1"/>
        </w:numPr>
        <w:spacing w:before="0" w:beforeAutospacing="0" w:after="0" w:afterAutospacing="0"/>
        <w:rPr>
          <w:rFonts w:ascii="Calibri" w:hAnsi="Calibri" w:cs="Calibri"/>
        </w:rPr>
      </w:pPr>
      <w:r w:rsidRPr="4870AC09">
        <w:rPr>
          <w:rStyle w:val="normaltextrun"/>
          <w:rFonts w:ascii="Calibri" w:hAnsi="Calibri" w:cs="Calibri"/>
          <w:color w:val="000000" w:themeColor="text1"/>
          <w:sz w:val="22"/>
          <w:szCs w:val="22"/>
        </w:rPr>
        <w:t xml:space="preserve">Anita Szigeti’s 2020 </w:t>
      </w:r>
      <w:r w:rsidR="00E32419" w:rsidRPr="4870AC09">
        <w:rPr>
          <w:rStyle w:val="normaltextrun"/>
          <w:rFonts w:ascii="Calibri" w:hAnsi="Calibri" w:cs="Calibri"/>
          <w:color w:val="000000" w:themeColor="text1"/>
          <w:sz w:val="22"/>
          <w:szCs w:val="22"/>
        </w:rPr>
        <w:t>book</w:t>
      </w:r>
      <w:r w:rsidR="7040F1E5" w:rsidRPr="4870AC09">
        <w:rPr>
          <w:rStyle w:val="normaltextrun"/>
          <w:rFonts w:ascii="Calibri" w:hAnsi="Calibri" w:cs="Calibri"/>
          <w:color w:val="000000" w:themeColor="text1"/>
          <w:sz w:val="22"/>
          <w:szCs w:val="22"/>
        </w:rPr>
        <w:t>:</w:t>
      </w:r>
      <w:r w:rsidR="00E32419" w:rsidRPr="4870AC09">
        <w:rPr>
          <w:rStyle w:val="normaltextrun"/>
          <w:rFonts w:ascii="Calibri" w:hAnsi="Calibri" w:cs="Calibri"/>
          <w:color w:val="000000" w:themeColor="text1"/>
          <w:sz w:val="22"/>
          <w:szCs w:val="22"/>
        </w:rPr>
        <w:t xml:space="preserve"> </w:t>
      </w:r>
      <w:hyperlink r:id="rId40">
        <w:r w:rsidR="00E32419" w:rsidRPr="4870AC09">
          <w:rPr>
            <w:rStyle w:val="Hyperlink"/>
            <w:rFonts w:ascii="Calibri" w:hAnsi="Calibri" w:cs="Calibri"/>
            <w:sz w:val="22"/>
            <w:szCs w:val="22"/>
          </w:rPr>
          <w:t>A Guide to Mental Disorder Law in Canadian Criminal Justice</w:t>
        </w:r>
      </w:hyperlink>
      <w:r w:rsidR="745D0500" w:rsidRPr="4870AC09">
        <w:rPr>
          <w:rFonts w:ascii="Calibri" w:hAnsi="Calibri" w:cs="Calibri"/>
          <w:sz w:val="22"/>
          <w:szCs w:val="22"/>
        </w:rPr>
        <w:t xml:space="preserve"> </w:t>
      </w:r>
      <w:r w:rsidR="745D0500" w:rsidRPr="4870AC09">
        <w:rPr>
          <w:rFonts w:ascii="Calibri" w:hAnsi="Calibri" w:cs="Calibri"/>
        </w:rPr>
        <w:t>(LexisNexis)</w:t>
      </w:r>
    </w:p>
    <w:p w14:paraId="04FD88A0" w14:textId="59D68F03" w:rsidR="39AF0EED" w:rsidRDefault="39AF0EED" w:rsidP="4870AC09">
      <w:pPr>
        <w:pStyle w:val="paragraph"/>
        <w:numPr>
          <w:ilvl w:val="0"/>
          <w:numId w:val="1"/>
        </w:numPr>
        <w:spacing w:before="0" w:beforeAutospacing="0" w:after="0" w:afterAutospacing="0"/>
        <w:rPr>
          <w:rFonts w:ascii="Calibri" w:hAnsi="Calibri" w:cs="Calibri"/>
        </w:rPr>
      </w:pPr>
      <w:r w:rsidRPr="4870AC09">
        <w:rPr>
          <w:rFonts w:ascii="Calibri" w:hAnsi="Calibri" w:cs="Calibri"/>
        </w:rPr>
        <w:t>Anita Szigeti’s 2023 book</w:t>
      </w:r>
      <w:r w:rsidR="16D4BE04" w:rsidRPr="4870AC09">
        <w:rPr>
          <w:rFonts w:ascii="Calibri" w:hAnsi="Calibri" w:cs="Calibri"/>
        </w:rPr>
        <w:t xml:space="preserve">: </w:t>
      </w:r>
      <w:hyperlink r:id="rId41">
        <w:r w:rsidRPr="4870AC09">
          <w:rPr>
            <w:rStyle w:val="Hyperlink"/>
            <w:rFonts w:ascii="Calibri" w:hAnsi="Calibri" w:cs="Calibri"/>
          </w:rPr>
          <w:t>Law and Mental Health in Canada Cases and Materials</w:t>
        </w:r>
      </w:hyperlink>
      <w:r w:rsidRPr="4870AC09">
        <w:rPr>
          <w:rFonts w:ascii="Calibri" w:hAnsi="Calibri" w:cs="Calibri"/>
        </w:rPr>
        <w:t xml:space="preserve"> (LexisNexis)</w:t>
      </w:r>
    </w:p>
    <w:p w14:paraId="427ADFD1" w14:textId="6784404A" w:rsidR="1A0F25C3" w:rsidRDefault="1A0F25C3" w:rsidP="4870AC09">
      <w:pPr>
        <w:pStyle w:val="ListParagraph"/>
        <w:numPr>
          <w:ilvl w:val="0"/>
          <w:numId w:val="1"/>
        </w:numPr>
        <w:spacing w:after="0" w:line="360" w:lineRule="auto"/>
        <w:rPr>
          <w:rFonts w:ascii="Calibri" w:hAnsi="Calibri" w:cs="Calibri"/>
        </w:rPr>
      </w:pPr>
      <w:r w:rsidRPr="4870AC09">
        <w:rPr>
          <w:rFonts w:ascii="Calibri" w:hAnsi="Calibri" w:cs="Calibri"/>
        </w:rPr>
        <w:t xml:space="preserve">David </w:t>
      </w:r>
      <w:proofErr w:type="spellStart"/>
      <w:r w:rsidRPr="4870AC09">
        <w:rPr>
          <w:rFonts w:ascii="Calibri" w:hAnsi="Calibri" w:cs="Calibri"/>
        </w:rPr>
        <w:t>Lepofsky’s</w:t>
      </w:r>
      <w:proofErr w:type="spellEnd"/>
      <w:r w:rsidRPr="4870AC09">
        <w:rPr>
          <w:rFonts w:ascii="Calibri" w:hAnsi="Calibri" w:cs="Calibri"/>
        </w:rPr>
        <w:t xml:space="preserve"> upcoming </w:t>
      </w:r>
      <w:r w:rsidR="00E32419" w:rsidRPr="4870AC09">
        <w:rPr>
          <w:rFonts w:ascii="Calibri" w:hAnsi="Calibri" w:cs="Calibri"/>
        </w:rPr>
        <w:t xml:space="preserve">journal article in the Windsor </w:t>
      </w:r>
      <w:r w:rsidR="4BF51746" w:rsidRPr="4870AC09">
        <w:rPr>
          <w:rFonts w:ascii="Calibri" w:hAnsi="Calibri" w:cs="Calibri"/>
        </w:rPr>
        <w:t>Ye</w:t>
      </w:r>
      <w:r w:rsidR="00E32419" w:rsidRPr="4870AC09">
        <w:rPr>
          <w:rFonts w:ascii="Calibri" w:hAnsi="Calibri" w:cs="Calibri"/>
        </w:rPr>
        <w:t xml:space="preserve">arbook on </w:t>
      </w:r>
      <w:r w:rsidR="48F7F3EB" w:rsidRPr="4870AC09">
        <w:rPr>
          <w:rFonts w:ascii="Calibri" w:hAnsi="Calibri" w:cs="Calibri"/>
        </w:rPr>
        <w:t>A</w:t>
      </w:r>
      <w:r w:rsidR="00E32419" w:rsidRPr="4870AC09">
        <w:rPr>
          <w:rFonts w:ascii="Calibri" w:hAnsi="Calibri" w:cs="Calibri"/>
        </w:rPr>
        <w:t xml:space="preserve">ccess to </w:t>
      </w:r>
      <w:r w:rsidR="3EECEB51" w:rsidRPr="4870AC09">
        <w:rPr>
          <w:rFonts w:ascii="Calibri" w:hAnsi="Calibri" w:cs="Calibri"/>
        </w:rPr>
        <w:t>J</w:t>
      </w:r>
      <w:r w:rsidR="00E32419" w:rsidRPr="4870AC09">
        <w:rPr>
          <w:rFonts w:ascii="Calibri" w:hAnsi="Calibri" w:cs="Calibri"/>
        </w:rPr>
        <w:t>ustice</w:t>
      </w:r>
      <w:r w:rsidR="3ABCB32A" w:rsidRPr="4870AC09">
        <w:rPr>
          <w:rFonts w:ascii="Calibri" w:hAnsi="Calibri" w:cs="Calibri"/>
        </w:rPr>
        <w:t xml:space="preserve">: </w:t>
      </w:r>
      <w:hyperlink r:id="rId42">
        <w:r w:rsidR="3ABCB32A" w:rsidRPr="4870AC09">
          <w:rPr>
            <w:rStyle w:val="Hyperlink"/>
            <w:rFonts w:ascii="Calibri" w:hAnsi="Calibri" w:cs="Calibri"/>
          </w:rPr>
          <w:t>People with Disabilities Need Lawyers Too!</w:t>
        </w:r>
      </w:hyperlink>
      <w:r w:rsidR="3ABCB32A" w:rsidRPr="4870AC09">
        <w:rPr>
          <w:rFonts w:ascii="Calibri" w:hAnsi="Calibri" w:cs="Calibri"/>
        </w:rPr>
        <w:t xml:space="preserve"> </w:t>
      </w:r>
      <w:r w:rsidR="70619624" w:rsidRPr="4870AC09">
        <w:rPr>
          <w:rFonts w:ascii="Calibri" w:hAnsi="Calibri" w:cs="Calibri"/>
        </w:rPr>
        <w:t xml:space="preserve"> </w:t>
      </w:r>
    </w:p>
    <w:p w14:paraId="5F819693" w14:textId="5193933D" w:rsidR="4870AC09" w:rsidRDefault="4870AC09" w:rsidP="4870AC09">
      <w:pPr>
        <w:spacing w:after="0" w:line="360" w:lineRule="auto"/>
        <w:rPr>
          <w:rFonts w:ascii="Calibri" w:hAnsi="Calibri" w:cs="Calibri"/>
        </w:rPr>
      </w:pPr>
    </w:p>
    <w:p w14:paraId="7ECEE089"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2F5496"/>
          <w:sz w:val="32"/>
          <w:szCs w:val="32"/>
        </w:rPr>
        <w:t>About the Asper Centre </w:t>
      </w:r>
      <w:r>
        <w:rPr>
          <w:rStyle w:val="eop"/>
          <w:rFonts w:ascii="Calibri" w:hAnsi="Calibri" w:cs="Segoe UI"/>
          <w:color w:val="2F5496"/>
          <w:sz w:val="32"/>
          <w:szCs w:val="32"/>
        </w:rPr>
        <w:t> </w:t>
      </w:r>
    </w:p>
    <w:p w14:paraId="6188E7F8"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000000"/>
          <w:sz w:val="22"/>
          <w:szCs w:val="22"/>
        </w:rPr>
        <w:t xml:space="preserve">The </w:t>
      </w:r>
      <w:hyperlink r:id="rId43" w:tgtFrame="_blank" w:history="1">
        <w:r>
          <w:rPr>
            <w:rStyle w:val="normaltextrun"/>
            <w:rFonts w:ascii="Calibri" w:hAnsi="Calibri" w:cs="Segoe UI"/>
            <w:color w:val="0563C1"/>
            <w:sz w:val="22"/>
            <w:szCs w:val="22"/>
          </w:rPr>
          <w:t>Asper Centre</w:t>
        </w:r>
      </w:hyperlink>
      <w:r>
        <w:rPr>
          <w:rStyle w:val="normaltextrun"/>
          <w:rFonts w:ascii="Calibri" w:hAnsi="Calibri" w:cs="Segoe UI"/>
          <w:color w:val="000000"/>
          <w:sz w:val="22"/>
          <w:szCs w:val="22"/>
        </w:rPr>
        <w:t xml:space="preserve">, a part of the </w:t>
      </w:r>
      <w:hyperlink r:id="rId44" w:tgtFrame="_blank" w:history="1">
        <w:r>
          <w:rPr>
            <w:rStyle w:val="normaltextrun"/>
            <w:rFonts w:ascii="Calibri" w:hAnsi="Calibri" w:cs="Segoe UI"/>
            <w:color w:val="0563C1"/>
            <w:sz w:val="22"/>
            <w:szCs w:val="22"/>
          </w:rPr>
          <w:t>University of Toronto’s Faculty of Law</w:t>
        </w:r>
      </w:hyperlink>
      <w:r>
        <w:rPr>
          <w:rStyle w:val="normaltextrun"/>
          <w:rFonts w:ascii="Calibri" w:hAnsi="Calibri" w:cs="Segoe UI"/>
          <w:color w:val="000000"/>
          <w:sz w:val="22"/>
          <w:szCs w:val="22"/>
        </w:rPr>
        <w:t xml:space="preserve"> since 2008, is devoted to realizing constitutional rights through advocacy, research and education. The Centre aims to play a vital role in articulating Canada’s constitutional vision to the broader world. The cornerstone of the Centre is a legal clinic </w:t>
      </w:r>
      <w:r>
        <w:rPr>
          <w:rStyle w:val="normaltextrun"/>
          <w:rFonts w:ascii="Calibri" w:hAnsi="Calibri" w:cs="Segoe UI"/>
          <w:color w:val="000000"/>
          <w:sz w:val="22"/>
          <w:szCs w:val="22"/>
        </w:rPr>
        <w:lastRenderedPageBreak/>
        <w:t>that brings together students, faculty and members of the bar to work on significant constitutional cases and advocacy initiatives. The Centre was established through a generous gift from U of T law alumnus </w:t>
      </w:r>
      <w:hyperlink r:id="rId45" w:tgtFrame="_blank" w:history="1">
        <w:r>
          <w:rPr>
            <w:rStyle w:val="normaltextrun"/>
            <w:rFonts w:ascii="Calibri" w:hAnsi="Calibri" w:cs="Segoe UI"/>
            <w:color w:val="000000"/>
            <w:sz w:val="22"/>
            <w:szCs w:val="22"/>
          </w:rPr>
          <w:t>David Asper </w:t>
        </w:r>
      </w:hyperlink>
      <w:r>
        <w:rPr>
          <w:rStyle w:val="normaltextrun"/>
          <w:rFonts w:ascii="Calibri" w:hAnsi="Calibri" w:cs="Segoe UI"/>
          <w:color w:val="000000"/>
          <w:sz w:val="22"/>
          <w:szCs w:val="22"/>
        </w:rPr>
        <w:t>(LLM ’07). </w:t>
      </w:r>
      <w:r>
        <w:rPr>
          <w:rStyle w:val="eop"/>
          <w:rFonts w:ascii="Calibri" w:hAnsi="Calibri" w:cs="Segoe UI"/>
          <w:color w:val="000000"/>
          <w:sz w:val="22"/>
          <w:szCs w:val="22"/>
        </w:rPr>
        <w:t> </w:t>
      </w:r>
    </w:p>
    <w:p w14:paraId="5C380D34"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color w:val="2F5496"/>
          <w:sz w:val="32"/>
          <w:szCs w:val="32"/>
        </w:rPr>
        <w:t> </w:t>
      </w:r>
    </w:p>
    <w:p w14:paraId="6D5F643F"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2F5496"/>
          <w:sz w:val="32"/>
          <w:szCs w:val="32"/>
        </w:rPr>
        <w:t xml:space="preserve">Thank </w:t>
      </w:r>
      <w:proofErr w:type="spellStart"/>
      <w:r>
        <w:rPr>
          <w:rStyle w:val="normaltextrun"/>
          <w:rFonts w:ascii="Calibri" w:hAnsi="Calibri" w:cs="Segoe UI"/>
          <w:color w:val="2F5496"/>
          <w:sz w:val="32"/>
          <w:szCs w:val="32"/>
        </w:rPr>
        <w:t>You’s</w:t>
      </w:r>
      <w:proofErr w:type="spellEnd"/>
      <w:r>
        <w:rPr>
          <w:rStyle w:val="eop"/>
          <w:rFonts w:ascii="Calibri" w:hAnsi="Calibri" w:cs="Segoe UI"/>
          <w:color w:val="2F5496"/>
          <w:sz w:val="32"/>
          <w:szCs w:val="32"/>
        </w:rPr>
        <w:t> </w:t>
      </w:r>
    </w:p>
    <w:p w14:paraId="7F95B55A"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eop"/>
        </w:rPr>
        <w:t> </w:t>
      </w:r>
    </w:p>
    <w:p w14:paraId="2D5B3043"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000000"/>
          <w:sz w:val="22"/>
          <w:szCs w:val="22"/>
          <w:shd w:val="clear" w:color="auto" w:fill="FFFFFF"/>
        </w:rPr>
        <w:t xml:space="preserve">Charter: A Course is proudly sponsored by the University of Toronto’s affinity partner </w:t>
      </w:r>
      <w:r>
        <w:rPr>
          <w:rStyle w:val="normaltextrun"/>
          <w:rFonts w:ascii="Calibri" w:hAnsi="Calibri" w:cs="Segoe UI"/>
          <w:b/>
          <w:bCs/>
          <w:color w:val="000000"/>
          <w:sz w:val="22"/>
          <w:szCs w:val="22"/>
          <w:shd w:val="clear" w:color="auto" w:fill="FFFFFF"/>
        </w:rPr>
        <w:t>TD Insurance.</w:t>
      </w:r>
      <w:r>
        <w:rPr>
          <w:rStyle w:val="normaltextrun"/>
          <w:rFonts w:ascii="Calibri" w:hAnsi="Calibri" w:cs="Segoe UI"/>
          <w:color w:val="000000"/>
          <w:sz w:val="22"/>
          <w:szCs w:val="22"/>
          <w:shd w:val="clear" w:color="auto" w:fill="FFFFFF"/>
        </w:rPr>
        <w:t xml:space="preserve"> </w:t>
      </w:r>
      <w:bookmarkStart w:id="1" w:name="_Int_FU7waYbg"/>
      <w:r>
        <w:rPr>
          <w:rStyle w:val="normaltextrun"/>
          <w:rFonts w:ascii="Calibri" w:hAnsi="Calibri" w:cs="Segoe UI"/>
          <w:color w:val="000000"/>
          <w:sz w:val="22"/>
          <w:szCs w:val="22"/>
          <w:shd w:val="clear" w:color="auto" w:fill="FFFFFF"/>
        </w:rPr>
        <w:t xml:space="preserve">We would like to thank our sponsor, and you can discover the benefits of affinity products at </w:t>
      </w:r>
      <w:hyperlink r:id="rId46" w:tgtFrame="_blank" w:history="1">
        <w:r>
          <w:rPr>
            <w:rStyle w:val="normaltextrun"/>
            <w:rFonts w:ascii="Calibri" w:hAnsi="Calibri" w:cs="Segoe UI"/>
            <w:color w:val="0000FF"/>
            <w:sz w:val="22"/>
            <w:szCs w:val="22"/>
            <w:shd w:val="clear" w:color="auto" w:fill="FFFFFF"/>
          </w:rPr>
          <w:t>bit.ly/affinity-offers</w:t>
        </w:r>
      </w:hyperlink>
      <w:r>
        <w:rPr>
          <w:rStyle w:val="normaltextrun"/>
          <w:rFonts w:ascii="Calibri" w:hAnsi="Calibri" w:cs="Segoe UI"/>
          <w:color w:val="000000"/>
          <w:sz w:val="22"/>
          <w:szCs w:val="22"/>
          <w:shd w:val="clear" w:color="auto" w:fill="FFFFFF"/>
        </w:rPr>
        <w:t>.</w:t>
      </w:r>
      <w:bookmarkEnd w:id="1"/>
      <w:r>
        <w:rPr>
          <w:rStyle w:val="normaltextrun"/>
          <w:rFonts w:ascii="Calibri" w:hAnsi="Calibri" w:cs="Segoe UI"/>
          <w:color w:val="000000"/>
          <w:sz w:val="22"/>
          <w:szCs w:val="22"/>
          <w:shd w:val="clear" w:color="auto" w:fill="FFFFFF"/>
        </w:rPr>
        <w:t> </w:t>
      </w:r>
      <w:r>
        <w:rPr>
          <w:rStyle w:val="eop"/>
          <w:rFonts w:ascii="Calibri" w:hAnsi="Calibri" w:cs="Segoe UI"/>
          <w:color w:val="000000"/>
          <w:sz w:val="22"/>
          <w:szCs w:val="22"/>
        </w:rPr>
        <w:t> </w:t>
      </w:r>
    </w:p>
    <w:p w14:paraId="1E5749D7" w14:textId="77777777" w:rsidR="006C2D46" w:rsidRDefault="006C2D46" w:rsidP="006C2D46">
      <w:pPr>
        <w:pStyle w:val="paragraph"/>
        <w:spacing w:before="0" w:beforeAutospacing="0" w:after="0" w:afterAutospacing="0"/>
        <w:rPr>
          <w:rStyle w:val="eop"/>
          <w:rFonts w:ascii="Calibri" w:hAnsi="Calibri" w:cs="Segoe UI"/>
          <w:color w:val="000000" w:themeColor="text1"/>
          <w:sz w:val="22"/>
          <w:szCs w:val="22"/>
        </w:rPr>
      </w:pPr>
    </w:p>
    <w:p w14:paraId="15B88C3C"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bookmarkStart w:id="2" w:name="_Int_w4nWDOOQ"/>
      <w:r>
        <w:rPr>
          <w:rStyle w:val="normaltextrun"/>
          <w:rFonts w:ascii="Calibri" w:hAnsi="Calibri" w:cs="Segoe UI"/>
          <w:color w:val="000000"/>
          <w:sz w:val="22"/>
          <w:szCs w:val="22"/>
          <w:shd w:val="clear" w:color="auto" w:fill="FFFFFF"/>
        </w:rPr>
        <w:t>We would like to thank the creators of our theme music for Charter: A Course.</w:t>
      </w:r>
      <w:bookmarkEnd w:id="2"/>
      <w:r>
        <w:rPr>
          <w:rStyle w:val="normaltextrun"/>
          <w:rFonts w:ascii="Calibri" w:hAnsi="Calibri" w:cs="Segoe UI"/>
          <w:color w:val="000000"/>
          <w:sz w:val="22"/>
          <w:szCs w:val="22"/>
          <w:shd w:val="clear" w:color="auto" w:fill="FFFFFF"/>
        </w:rPr>
        <w:t> Constitutional law professor Howie </w:t>
      </w:r>
      <w:proofErr w:type="spellStart"/>
      <w:r>
        <w:rPr>
          <w:rStyle w:val="normaltextrun"/>
          <w:rFonts w:ascii="Calibri" w:hAnsi="Calibri" w:cs="Segoe UI"/>
          <w:color w:val="000000"/>
          <w:sz w:val="22"/>
          <w:szCs w:val="22"/>
          <w:shd w:val="clear" w:color="auto" w:fill="FFFFFF"/>
        </w:rPr>
        <w:t>Kislowicz</w:t>
      </w:r>
      <w:proofErr w:type="spellEnd"/>
      <w:r>
        <w:rPr>
          <w:rStyle w:val="normaltextrun"/>
          <w:rFonts w:ascii="Calibri" w:hAnsi="Calibri" w:cs="Segoe UI"/>
          <w:color w:val="000000"/>
          <w:sz w:val="22"/>
          <w:szCs w:val="22"/>
          <w:shd w:val="clear" w:color="auto" w:fill="FFFFFF"/>
        </w:rPr>
        <w:t xml:space="preserve"> and law professor Rob Currie gave us the licence to use their constitutional law shanty in exchange for a donation to the Calgary Food Bank. The song’s performers are: Vanessa Carroll, Rob Currie, Howie </w:t>
      </w:r>
      <w:proofErr w:type="spellStart"/>
      <w:r>
        <w:rPr>
          <w:rStyle w:val="normaltextrun"/>
          <w:rFonts w:ascii="Calibri" w:hAnsi="Calibri" w:cs="Segoe UI"/>
          <w:color w:val="000000"/>
          <w:sz w:val="22"/>
          <w:szCs w:val="22"/>
          <w:shd w:val="clear" w:color="auto" w:fill="FFFFFF"/>
        </w:rPr>
        <w:t>Kislowicz</w:t>
      </w:r>
      <w:proofErr w:type="spellEnd"/>
      <w:r>
        <w:rPr>
          <w:rStyle w:val="normaltextrun"/>
          <w:rFonts w:ascii="Calibri" w:hAnsi="Calibri" w:cs="Segoe UI"/>
          <w:color w:val="000000"/>
          <w:sz w:val="22"/>
          <w:szCs w:val="22"/>
          <w:shd w:val="clear" w:color="auto" w:fill="FFFFFF"/>
        </w:rPr>
        <w:t xml:space="preserve">, </w:t>
      </w:r>
      <w:proofErr w:type="spellStart"/>
      <w:r>
        <w:rPr>
          <w:rStyle w:val="normaltextrun"/>
          <w:rFonts w:ascii="Calibri" w:hAnsi="Calibri" w:cs="Segoe UI"/>
          <w:color w:val="000000"/>
          <w:sz w:val="22"/>
          <w:szCs w:val="22"/>
          <w:shd w:val="clear" w:color="auto" w:fill="FFFFFF"/>
        </w:rPr>
        <w:t>Avinash</w:t>
      </w:r>
      <w:proofErr w:type="spellEnd"/>
      <w:r>
        <w:rPr>
          <w:rStyle w:val="normaltextrun"/>
          <w:rFonts w:ascii="Calibri" w:hAnsi="Calibri" w:cs="Segoe UI"/>
          <w:color w:val="000000"/>
          <w:sz w:val="22"/>
          <w:szCs w:val="22"/>
          <w:shd w:val="clear" w:color="auto" w:fill="FFFFFF"/>
        </w:rPr>
        <w:t xml:space="preserve"> </w:t>
      </w:r>
      <w:proofErr w:type="spellStart"/>
      <w:r>
        <w:rPr>
          <w:rStyle w:val="normaltextrun"/>
          <w:rFonts w:ascii="Calibri" w:hAnsi="Calibri" w:cs="Segoe UI"/>
          <w:color w:val="000000"/>
          <w:sz w:val="22"/>
          <w:szCs w:val="22"/>
          <w:shd w:val="clear" w:color="auto" w:fill="FFFFFF"/>
        </w:rPr>
        <w:t>Kowshik</w:t>
      </w:r>
      <w:proofErr w:type="spellEnd"/>
      <w:r>
        <w:rPr>
          <w:rStyle w:val="normaltextrun"/>
          <w:rFonts w:ascii="Calibri" w:hAnsi="Calibri" w:cs="Segoe UI"/>
          <w:color w:val="000000"/>
          <w:sz w:val="22"/>
          <w:szCs w:val="22"/>
          <w:shd w:val="clear" w:color="auto" w:fill="FFFFFF"/>
        </w:rPr>
        <w:t xml:space="preserve">, Anna Lund, Patricia Paradis, Elin </w:t>
      </w:r>
      <w:proofErr w:type="spellStart"/>
      <w:r>
        <w:rPr>
          <w:rStyle w:val="normaltextrun"/>
          <w:rFonts w:ascii="Calibri" w:hAnsi="Calibri" w:cs="Segoe UI"/>
          <w:color w:val="000000"/>
          <w:sz w:val="22"/>
          <w:szCs w:val="22"/>
          <w:shd w:val="clear" w:color="auto" w:fill="FFFFFF"/>
        </w:rPr>
        <w:t>Sigurdson</w:t>
      </w:r>
      <w:proofErr w:type="spellEnd"/>
      <w:r>
        <w:rPr>
          <w:rStyle w:val="normaltextrun"/>
          <w:rFonts w:ascii="Calibri" w:hAnsi="Calibri" w:cs="Segoe UI"/>
          <w:color w:val="000000"/>
          <w:sz w:val="22"/>
          <w:szCs w:val="22"/>
          <w:shd w:val="clear" w:color="auto" w:fill="FFFFFF"/>
        </w:rPr>
        <w:t xml:space="preserve">, Lyle Skinner, and Dave Wright. You can listen to the entire shanty here: </w:t>
      </w:r>
      <w:hyperlink r:id="rId47" w:tgtFrame="_blank" w:history="1">
        <w:r>
          <w:rPr>
            <w:rStyle w:val="normaltextrun"/>
            <w:rFonts w:ascii="Calibri" w:hAnsi="Calibri" w:cs="Segoe UI"/>
            <w:color w:val="0563C1"/>
            <w:sz w:val="22"/>
            <w:szCs w:val="22"/>
            <w:shd w:val="clear" w:color="auto" w:fill="FFFFFF"/>
          </w:rPr>
          <w:t>Charter a Course</w:t>
        </w:r>
      </w:hyperlink>
      <w:r>
        <w:rPr>
          <w:rStyle w:val="normaltextrun"/>
          <w:rFonts w:ascii="Calibri" w:hAnsi="Calibri" w:cs="Segoe UI"/>
          <w:color w:val="000000"/>
          <w:sz w:val="22"/>
          <w:szCs w:val="22"/>
          <w:shd w:val="clear" w:color="auto" w:fill="FFFFFF"/>
        </w:rPr>
        <w:t>.  Please consider contributing to your local food bank! </w:t>
      </w:r>
      <w:r>
        <w:rPr>
          <w:rStyle w:val="eop"/>
          <w:rFonts w:ascii="Calibri" w:hAnsi="Calibri" w:cs="Segoe UI"/>
          <w:color w:val="000000"/>
          <w:sz w:val="22"/>
          <w:szCs w:val="22"/>
        </w:rPr>
        <w:t> </w:t>
      </w:r>
    </w:p>
    <w:p w14:paraId="63E88614"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eop"/>
        </w:rPr>
        <w:t> </w:t>
      </w:r>
    </w:p>
    <w:p w14:paraId="6A6C9484" w14:textId="082F622F" w:rsidR="006C2D46" w:rsidRDefault="006C2D46" w:rsidP="4870AC09">
      <w:pPr>
        <w:pStyle w:val="paragraph"/>
        <w:spacing w:before="0" w:beforeAutospacing="0" w:after="0" w:afterAutospacing="0"/>
        <w:textAlignment w:val="baseline"/>
        <w:rPr>
          <w:rStyle w:val="eop"/>
          <w:rFonts w:ascii="Calibri" w:hAnsi="Calibri" w:cs="Segoe UI"/>
          <w:color w:val="000000" w:themeColor="text1"/>
        </w:rPr>
      </w:pPr>
      <w:r>
        <w:rPr>
          <w:rStyle w:val="normaltextrun"/>
          <w:rFonts w:ascii="Calibri" w:hAnsi="Calibri" w:cs="Segoe UI"/>
          <w:color w:val="000000"/>
          <w:shd w:val="clear" w:color="auto" w:fill="FFFFFF"/>
        </w:rPr>
        <w:t xml:space="preserve">Thank you to </w:t>
      </w:r>
      <w:r w:rsidR="5DF8B21D">
        <w:rPr>
          <w:rStyle w:val="normaltextrun"/>
          <w:rFonts w:ascii="Calibri" w:hAnsi="Calibri" w:cs="Segoe UI"/>
          <w:color w:val="000000"/>
          <w:shd w:val="clear" w:color="auto" w:fill="FFFFFF"/>
        </w:rPr>
        <w:t xml:space="preserve">Caitlin </w:t>
      </w:r>
      <w:proofErr w:type="spellStart"/>
      <w:r w:rsidR="5DF8B21D">
        <w:rPr>
          <w:rStyle w:val="normaltextrun"/>
          <w:rFonts w:ascii="Calibri" w:hAnsi="Calibri" w:cs="Segoe UI"/>
          <w:color w:val="000000"/>
          <w:shd w:val="clear" w:color="auto" w:fill="FFFFFF"/>
        </w:rPr>
        <w:t>Salvino</w:t>
      </w:r>
      <w:proofErr w:type="spellEnd"/>
      <w:r w:rsidR="5DF8B21D">
        <w:rPr>
          <w:rStyle w:val="normaltextrun"/>
          <w:rFonts w:ascii="Calibri" w:hAnsi="Calibri" w:cs="Segoe UI"/>
          <w:color w:val="000000"/>
          <w:shd w:val="clear" w:color="auto" w:fill="FFFFFF"/>
        </w:rPr>
        <w:t xml:space="preserve">, </w:t>
      </w:r>
      <w:r>
        <w:rPr>
          <w:rStyle w:val="normaltextrun"/>
          <w:rFonts w:ascii="Calibri" w:hAnsi="Calibri" w:cs="Segoe UI"/>
          <w:color w:val="000000"/>
          <w:shd w:val="clear" w:color="auto" w:fill="FFFFFF"/>
        </w:rPr>
        <w:t>JD student at the University of Toronto Faculty of Law and Asper Centre</w:t>
      </w:r>
      <w:r w:rsidR="61074D34">
        <w:rPr>
          <w:rStyle w:val="normaltextrun"/>
          <w:rFonts w:ascii="Calibri" w:hAnsi="Calibri" w:cs="Segoe UI"/>
          <w:color w:val="000000"/>
          <w:shd w:val="clear" w:color="auto" w:fill="FFFFFF"/>
        </w:rPr>
        <w:t xml:space="preserve"> 2022</w:t>
      </w:r>
      <w:r>
        <w:rPr>
          <w:rStyle w:val="normaltextrun"/>
          <w:rFonts w:ascii="Calibri" w:hAnsi="Calibri" w:cs="Segoe UI"/>
          <w:color w:val="000000"/>
          <w:shd w:val="clear" w:color="auto" w:fill="FFFFFF"/>
        </w:rPr>
        <w:t xml:space="preserve"> Summer Research Assistant, for he</w:t>
      </w:r>
      <w:r w:rsidR="438596A4">
        <w:rPr>
          <w:rStyle w:val="normaltextrun"/>
          <w:rFonts w:ascii="Calibri" w:hAnsi="Calibri" w:cs="Segoe UI"/>
          <w:color w:val="000000"/>
          <w:shd w:val="clear" w:color="auto" w:fill="FFFFFF"/>
        </w:rPr>
        <w:t xml:space="preserve">r major </w:t>
      </w:r>
      <w:r>
        <w:rPr>
          <w:rStyle w:val="normaltextrun"/>
          <w:rFonts w:ascii="Calibri" w:hAnsi="Calibri" w:cs="Segoe UI"/>
          <w:color w:val="000000"/>
          <w:shd w:val="clear" w:color="auto" w:fill="FFFFFF"/>
        </w:rPr>
        <w:t>contributions to the production of this episode</w:t>
      </w:r>
      <w:r w:rsidR="0107376F">
        <w:rPr>
          <w:rStyle w:val="normaltextrun"/>
          <w:rFonts w:ascii="Calibri" w:hAnsi="Calibri" w:cs="Segoe UI"/>
          <w:color w:val="000000"/>
          <w:shd w:val="clear" w:color="auto" w:fill="FFFFFF"/>
        </w:rPr>
        <w:t xml:space="preserve"> and for taking on the hosting duties in this episode’s </w:t>
      </w:r>
      <w:r w:rsidR="73FAE2B8">
        <w:rPr>
          <w:rStyle w:val="normaltextrun"/>
          <w:rFonts w:ascii="Calibri" w:hAnsi="Calibri" w:cs="Segoe UI"/>
          <w:color w:val="000000"/>
          <w:shd w:val="clear" w:color="auto" w:fill="FFFFFF"/>
        </w:rPr>
        <w:t>Practice</w:t>
      </w:r>
      <w:r w:rsidR="0107376F">
        <w:rPr>
          <w:rStyle w:val="normaltextrun"/>
          <w:rFonts w:ascii="Calibri" w:hAnsi="Calibri" w:cs="Segoe UI"/>
          <w:color w:val="000000"/>
          <w:shd w:val="clear" w:color="auto" w:fill="FFFFFF"/>
        </w:rPr>
        <w:t xml:space="preserve"> Corner</w:t>
      </w:r>
      <w:r w:rsidR="2470B6C5">
        <w:rPr>
          <w:rStyle w:val="normaltextrun"/>
          <w:rFonts w:ascii="Calibri" w:hAnsi="Calibri" w:cs="Segoe UI"/>
          <w:color w:val="000000"/>
          <w:shd w:val="clear" w:color="auto" w:fill="FFFFFF"/>
        </w:rPr>
        <w:t>!</w:t>
      </w:r>
      <w:r>
        <w:rPr>
          <w:rStyle w:val="normaltextrun"/>
          <w:rFonts w:ascii="Calibri" w:hAnsi="Calibri" w:cs="Segoe UI"/>
          <w:color w:val="000000"/>
          <w:shd w:val="clear" w:color="auto" w:fill="FFFFFF"/>
        </w:rPr>
        <w:t> </w:t>
      </w:r>
      <w:r w:rsidR="6CA2A4AD">
        <w:rPr>
          <w:rStyle w:val="eop"/>
          <w:rFonts w:ascii="Calibri" w:hAnsi="Calibri" w:cs="Segoe UI"/>
          <w:color w:val="000000"/>
        </w:rPr>
        <w:t xml:space="preserve">Thank you </w:t>
      </w:r>
      <w:r w:rsidR="4D3B5053">
        <w:rPr>
          <w:rStyle w:val="eop"/>
          <w:rFonts w:ascii="Calibri" w:hAnsi="Calibri" w:cs="Segoe UI"/>
          <w:color w:val="000000"/>
        </w:rPr>
        <w:t xml:space="preserve">also </w:t>
      </w:r>
      <w:r w:rsidR="6CA2A4AD">
        <w:rPr>
          <w:rStyle w:val="eop"/>
          <w:rFonts w:ascii="Calibri" w:hAnsi="Calibri" w:cs="Segoe UI"/>
          <w:color w:val="000000"/>
        </w:rPr>
        <w:t>to Marisa Benjamin, JD student at the University of Toronto Faculty of Law and Asper Centre research</w:t>
      </w:r>
      <w:r w:rsidR="63C31F14">
        <w:rPr>
          <w:rStyle w:val="eop"/>
          <w:rFonts w:ascii="Calibri" w:hAnsi="Calibri" w:cs="Segoe UI"/>
          <w:color w:val="000000"/>
        </w:rPr>
        <w:t xml:space="preserve"> assistant </w:t>
      </w:r>
      <w:r w:rsidR="6CA2A4AD">
        <w:rPr>
          <w:rStyle w:val="eop"/>
          <w:rFonts w:ascii="Calibri" w:hAnsi="Calibri" w:cs="Segoe UI"/>
          <w:color w:val="000000"/>
        </w:rPr>
        <w:t xml:space="preserve">for her </w:t>
      </w:r>
      <w:r w:rsidR="63870820">
        <w:rPr>
          <w:rStyle w:val="eop"/>
          <w:rFonts w:ascii="Calibri" w:hAnsi="Calibri" w:cs="Segoe UI"/>
          <w:color w:val="000000"/>
        </w:rPr>
        <w:t xml:space="preserve">additional help </w:t>
      </w:r>
      <w:r w:rsidR="6CA2A4AD">
        <w:rPr>
          <w:rStyle w:val="eop"/>
          <w:rFonts w:ascii="Calibri" w:hAnsi="Calibri" w:cs="Segoe UI"/>
          <w:color w:val="000000"/>
        </w:rPr>
        <w:t xml:space="preserve">in producing this episode. </w:t>
      </w:r>
    </w:p>
    <w:p w14:paraId="628A7154"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000000"/>
          <w:shd w:val="clear" w:color="auto" w:fill="FFFFFF"/>
        </w:rPr>
        <w:t> </w:t>
      </w:r>
      <w:r>
        <w:rPr>
          <w:rStyle w:val="eop"/>
          <w:rFonts w:ascii="Calibri" w:hAnsi="Calibri" w:cs="Segoe UI"/>
          <w:color w:val="000000"/>
        </w:rPr>
        <w:t> </w:t>
      </w:r>
    </w:p>
    <w:p w14:paraId="742A9A80" w14:textId="494B648E" w:rsidR="006C2D46" w:rsidRDefault="006C2D46" w:rsidP="4870AC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000000"/>
          <w:shd w:val="clear" w:color="auto" w:fill="FFFFFF"/>
        </w:rPr>
        <w:t xml:space="preserve">Thank you to our </w:t>
      </w:r>
      <w:r w:rsidR="54AFC1A6">
        <w:rPr>
          <w:rStyle w:val="normaltextrun"/>
          <w:rFonts w:ascii="Calibri" w:hAnsi="Calibri" w:cs="Segoe UI"/>
          <w:color w:val="000000"/>
          <w:shd w:val="clear" w:color="auto" w:fill="FFFFFF"/>
        </w:rPr>
        <w:t>incredible</w:t>
      </w:r>
      <w:r>
        <w:rPr>
          <w:rStyle w:val="normaltextrun"/>
          <w:rFonts w:ascii="Calibri" w:hAnsi="Calibri" w:cs="Segoe UI"/>
          <w:color w:val="000000"/>
          <w:shd w:val="clear" w:color="auto" w:fill="FFFFFF"/>
        </w:rPr>
        <w:t xml:space="preserve"> guests on this episode</w:t>
      </w:r>
      <w:r w:rsidR="27C8AFD4">
        <w:rPr>
          <w:rStyle w:val="normaltextrun"/>
          <w:rFonts w:ascii="Calibri" w:hAnsi="Calibri" w:cs="Segoe UI"/>
          <w:color w:val="000000"/>
          <w:shd w:val="clear" w:color="auto" w:fill="FFFFFF"/>
        </w:rPr>
        <w:t>:</w:t>
      </w:r>
      <w:r>
        <w:rPr>
          <w:rStyle w:val="normaltextrun"/>
          <w:rFonts w:ascii="Calibri" w:hAnsi="Calibri" w:cs="Segoe UI"/>
          <w:color w:val="000000"/>
          <w:shd w:val="clear" w:color="auto" w:fill="FFFFFF"/>
        </w:rPr>
        <w:t xml:space="preserve"> </w:t>
      </w:r>
      <w:r w:rsidR="4262523D">
        <w:rPr>
          <w:rStyle w:val="normaltextrun"/>
          <w:rFonts w:ascii="Calibri" w:hAnsi="Calibri" w:cs="Segoe UI"/>
          <w:color w:val="000000"/>
          <w:shd w:val="clear" w:color="auto" w:fill="FFFFFF"/>
        </w:rPr>
        <w:t xml:space="preserve">David </w:t>
      </w:r>
      <w:proofErr w:type="spellStart"/>
      <w:r w:rsidR="4262523D">
        <w:rPr>
          <w:rStyle w:val="normaltextrun"/>
          <w:rFonts w:ascii="Calibri" w:hAnsi="Calibri" w:cs="Segoe UI"/>
          <w:color w:val="000000"/>
          <w:shd w:val="clear" w:color="auto" w:fill="FFFFFF"/>
        </w:rPr>
        <w:t>Lepofsky</w:t>
      </w:r>
      <w:proofErr w:type="spellEnd"/>
      <w:r w:rsidR="4262523D">
        <w:rPr>
          <w:rStyle w:val="normaltextrun"/>
          <w:rFonts w:ascii="Calibri" w:hAnsi="Calibri" w:cs="Segoe UI"/>
          <w:color w:val="000000"/>
          <w:shd w:val="clear" w:color="auto" w:fill="FFFFFF"/>
        </w:rPr>
        <w:t>, Anita Szigeti and Stephen Aylward</w:t>
      </w:r>
      <w:r>
        <w:rPr>
          <w:rStyle w:val="normaltextrun"/>
          <w:rFonts w:ascii="Calibri" w:hAnsi="Calibri" w:cs="Segoe UI"/>
          <w:color w:val="000000"/>
          <w:shd w:val="clear" w:color="auto" w:fill="FFFFFF"/>
        </w:rPr>
        <w:t>!</w:t>
      </w:r>
      <w:r>
        <w:rPr>
          <w:rStyle w:val="eop"/>
          <w:rFonts w:ascii="Calibri" w:hAnsi="Calibri" w:cs="Segoe UI"/>
          <w:color w:val="000000"/>
        </w:rPr>
        <w:t> </w:t>
      </w:r>
    </w:p>
    <w:p w14:paraId="21760B6D"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eop"/>
        </w:rPr>
        <w:t> </w:t>
      </w:r>
    </w:p>
    <w:p w14:paraId="48A10FDE"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color w:val="000000"/>
          <w:shd w:val="clear" w:color="auto" w:fill="FFFFFF"/>
        </w:rPr>
        <w:t xml:space="preserve">Thank you to our audio editor Liam Morrison of </w:t>
      </w:r>
      <w:hyperlink r:id="rId48" w:tgtFrame="_blank" w:history="1">
        <w:r>
          <w:rPr>
            <w:rStyle w:val="normaltextrun"/>
            <w:rFonts w:ascii="Calibri" w:hAnsi="Calibri" w:cs="Segoe UI"/>
            <w:color w:val="0563C1"/>
            <w:shd w:val="clear" w:color="auto" w:fill="FFFFFF"/>
          </w:rPr>
          <w:t>Bell Room Media Solutions</w:t>
        </w:r>
      </w:hyperlink>
      <w:r>
        <w:rPr>
          <w:rStyle w:val="normaltextrun"/>
          <w:rFonts w:ascii="Calibri" w:hAnsi="Calibri" w:cs="Segoe UI"/>
          <w:color w:val="000000"/>
          <w:shd w:val="clear" w:color="auto" w:fill="FFFFFF"/>
        </w:rPr>
        <w:t>. </w:t>
      </w:r>
      <w:r>
        <w:rPr>
          <w:rStyle w:val="eop"/>
          <w:rFonts w:ascii="Calibri" w:hAnsi="Calibri" w:cs="Segoe UI"/>
          <w:color w:val="000000"/>
        </w:rPr>
        <w:t> </w:t>
      </w:r>
    </w:p>
    <w:p w14:paraId="65EA851F" w14:textId="77777777" w:rsidR="006C2D46" w:rsidRDefault="006C2D46" w:rsidP="006C2D46">
      <w:pPr>
        <w:pStyle w:val="paragraph"/>
        <w:spacing w:before="0" w:beforeAutospacing="0" w:after="0" w:afterAutospacing="0"/>
        <w:textAlignment w:val="baseline"/>
        <w:rPr>
          <w:rFonts w:ascii="Segoe UI" w:hAnsi="Segoe UI" w:cs="Segoe UI"/>
          <w:sz w:val="18"/>
          <w:szCs w:val="18"/>
        </w:rPr>
      </w:pPr>
      <w:r>
        <w:rPr>
          <w:rStyle w:val="eop"/>
        </w:rPr>
        <w:t> </w:t>
      </w:r>
    </w:p>
    <w:p w14:paraId="5DA7860F" w14:textId="77777777" w:rsidR="006C2D46" w:rsidRPr="00AA3EC9" w:rsidRDefault="006C2D46" w:rsidP="00AA3EC9">
      <w:pPr>
        <w:spacing w:after="0" w:line="360" w:lineRule="auto"/>
        <w:ind w:firstLine="567"/>
        <w:rPr>
          <w:color w:val="FF0000"/>
        </w:rPr>
      </w:pPr>
    </w:p>
    <w:sectPr w:rsidR="006C2D46" w:rsidRPr="00AA3EC9" w:rsidSect="001216B9">
      <w:footerReference w:type="even" r:id="rId49"/>
      <w:footerReference w:type="default" r:id="rId50"/>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A810" w14:textId="77777777" w:rsidR="000253F0" w:rsidRDefault="000253F0">
      <w:pPr>
        <w:spacing w:after="0" w:line="240" w:lineRule="auto"/>
      </w:pPr>
      <w:r>
        <w:separator/>
      </w:r>
    </w:p>
  </w:endnote>
  <w:endnote w:type="continuationSeparator" w:id="0">
    <w:p w14:paraId="5C25DD64" w14:textId="77777777" w:rsidR="000253F0" w:rsidRDefault="00025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B95C" w14:textId="037718BD" w:rsidR="001216B9" w:rsidRDefault="001216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2C24">
      <w:rPr>
        <w:rStyle w:val="PageNumber"/>
        <w:noProof/>
      </w:rPr>
      <w:t>- 2 -</w:t>
    </w:r>
    <w:r>
      <w:rPr>
        <w:rStyle w:val="PageNumber"/>
      </w:rPr>
      <w:fldChar w:fldCharType="end"/>
    </w:r>
  </w:p>
  <w:p w14:paraId="08F2F45D" w14:textId="1C39C059" w:rsidR="001216B9" w:rsidRDefault="001216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2C24">
      <w:rPr>
        <w:rStyle w:val="PageNumber"/>
        <w:noProof/>
      </w:rPr>
      <w:t>- 2 -</w:t>
    </w:r>
    <w:r>
      <w:rPr>
        <w:rStyle w:val="PageNumber"/>
      </w:rPr>
      <w:fldChar w:fldCharType="end"/>
    </w:r>
  </w:p>
  <w:p w14:paraId="6B95438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3E248F1" w14:textId="77777777" w:rsidR="001216B9" w:rsidRPr="009C3AF0" w:rsidRDefault="001216B9">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B154DC5" w14:textId="28E737DA"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0888" w14:textId="77777777" w:rsidR="000253F0" w:rsidRDefault="000253F0">
      <w:pPr>
        <w:spacing w:after="0" w:line="240" w:lineRule="auto"/>
      </w:pPr>
      <w:r>
        <w:separator/>
      </w:r>
    </w:p>
  </w:footnote>
  <w:footnote w:type="continuationSeparator" w:id="0">
    <w:p w14:paraId="333F2B86" w14:textId="77777777" w:rsidR="000253F0" w:rsidRDefault="000253F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7ARjk64j+9aD21" int2:id="T33U58RK">
      <int2:state int2:value="Rejected" int2:type="LegacyProofing"/>
    </int2:textHash>
    <int2:textHash int2:hashCode="3tQBcFlrrmuPhL" int2:id="aQfujSDO">
      <int2:state int2:value="Rejected" int2:type="LegacyProofing"/>
    </int2:textHash>
    <int2:bookmark int2:bookmarkName="_Int_FFevrwxn" int2:invalidationBookmarkName="" int2:hashCode="io7E0F0mpBbhgS" int2:id="kqrJpy1K">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D032CD"/>
    <w:multiLevelType w:val="hybridMultilevel"/>
    <w:tmpl w:val="66E6F2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D090D66"/>
    <w:multiLevelType w:val="hybridMultilevel"/>
    <w:tmpl w:val="4EA8E5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C6A11CA"/>
    <w:multiLevelType w:val="hybridMultilevel"/>
    <w:tmpl w:val="396C336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400CC50"/>
    <w:multiLevelType w:val="hybridMultilevel"/>
    <w:tmpl w:val="53042218"/>
    <w:lvl w:ilvl="0" w:tplc="431CFC9A">
      <w:start w:val="1"/>
      <w:numFmt w:val="bullet"/>
      <w:lvlText w:val=""/>
      <w:lvlJc w:val="left"/>
      <w:pPr>
        <w:ind w:left="720" w:hanging="360"/>
      </w:pPr>
      <w:rPr>
        <w:rFonts w:ascii="Symbol" w:hAnsi="Symbol" w:hint="default"/>
      </w:rPr>
    </w:lvl>
    <w:lvl w:ilvl="1" w:tplc="5364B7C8">
      <w:start w:val="1"/>
      <w:numFmt w:val="bullet"/>
      <w:lvlText w:val="o"/>
      <w:lvlJc w:val="left"/>
      <w:pPr>
        <w:ind w:left="1440" w:hanging="360"/>
      </w:pPr>
      <w:rPr>
        <w:rFonts w:ascii="Courier New" w:hAnsi="Courier New" w:hint="default"/>
      </w:rPr>
    </w:lvl>
    <w:lvl w:ilvl="2" w:tplc="E3108450">
      <w:start w:val="1"/>
      <w:numFmt w:val="bullet"/>
      <w:lvlText w:val=""/>
      <w:lvlJc w:val="left"/>
      <w:pPr>
        <w:ind w:left="2160" w:hanging="360"/>
      </w:pPr>
      <w:rPr>
        <w:rFonts w:ascii="Wingdings" w:hAnsi="Wingdings" w:hint="default"/>
      </w:rPr>
    </w:lvl>
    <w:lvl w:ilvl="3" w:tplc="9B186568">
      <w:start w:val="1"/>
      <w:numFmt w:val="bullet"/>
      <w:lvlText w:val=""/>
      <w:lvlJc w:val="left"/>
      <w:pPr>
        <w:ind w:left="2880" w:hanging="360"/>
      </w:pPr>
      <w:rPr>
        <w:rFonts w:ascii="Symbol" w:hAnsi="Symbol" w:hint="default"/>
      </w:rPr>
    </w:lvl>
    <w:lvl w:ilvl="4" w:tplc="D98C5AFA">
      <w:start w:val="1"/>
      <w:numFmt w:val="bullet"/>
      <w:lvlText w:val="o"/>
      <w:lvlJc w:val="left"/>
      <w:pPr>
        <w:ind w:left="3600" w:hanging="360"/>
      </w:pPr>
      <w:rPr>
        <w:rFonts w:ascii="Courier New" w:hAnsi="Courier New" w:hint="default"/>
      </w:rPr>
    </w:lvl>
    <w:lvl w:ilvl="5" w:tplc="92507AA2">
      <w:start w:val="1"/>
      <w:numFmt w:val="bullet"/>
      <w:lvlText w:val=""/>
      <w:lvlJc w:val="left"/>
      <w:pPr>
        <w:ind w:left="4320" w:hanging="360"/>
      </w:pPr>
      <w:rPr>
        <w:rFonts w:ascii="Wingdings" w:hAnsi="Wingdings" w:hint="default"/>
      </w:rPr>
    </w:lvl>
    <w:lvl w:ilvl="6" w:tplc="25DCD102">
      <w:start w:val="1"/>
      <w:numFmt w:val="bullet"/>
      <w:lvlText w:val=""/>
      <w:lvlJc w:val="left"/>
      <w:pPr>
        <w:ind w:left="5040" w:hanging="360"/>
      </w:pPr>
      <w:rPr>
        <w:rFonts w:ascii="Symbol" w:hAnsi="Symbol" w:hint="default"/>
      </w:rPr>
    </w:lvl>
    <w:lvl w:ilvl="7" w:tplc="F7564910">
      <w:start w:val="1"/>
      <w:numFmt w:val="bullet"/>
      <w:lvlText w:val="o"/>
      <w:lvlJc w:val="left"/>
      <w:pPr>
        <w:ind w:left="5760" w:hanging="360"/>
      </w:pPr>
      <w:rPr>
        <w:rFonts w:ascii="Courier New" w:hAnsi="Courier New" w:hint="default"/>
      </w:rPr>
    </w:lvl>
    <w:lvl w:ilvl="8" w:tplc="4ED24480">
      <w:start w:val="1"/>
      <w:numFmt w:val="bullet"/>
      <w:lvlText w:val=""/>
      <w:lvlJc w:val="left"/>
      <w:pPr>
        <w:ind w:left="6480" w:hanging="360"/>
      </w:pPr>
      <w:rPr>
        <w:rFonts w:ascii="Wingdings" w:hAnsi="Wingdings" w:hint="default"/>
      </w:rPr>
    </w:lvl>
  </w:abstractNum>
  <w:abstractNum w:abstractNumId="13" w15:restartNumberingAfterBreak="0">
    <w:nsid w:val="642C3816"/>
    <w:multiLevelType w:val="hybridMultilevel"/>
    <w:tmpl w:val="E94A48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876237269">
    <w:abstractNumId w:val="12"/>
  </w:num>
  <w:num w:numId="2" w16cid:durableId="947128928">
    <w:abstractNumId w:val="8"/>
  </w:num>
  <w:num w:numId="3" w16cid:durableId="1014722924">
    <w:abstractNumId w:val="6"/>
  </w:num>
  <w:num w:numId="4" w16cid:durableId="1128939807">
    <w:abstractNumId w:val="5"/>
  </w:num>
  <w:num w:numId="5" w16cid:durableId="1845975795">
    <w:abstractNumId w:val="4"/>
  </w:num>
  <w:num w:numId="6" w16cid:durableId="562832435">
    <w:abstractNumId w:val="7"/>
  </w:num>
  <w:num w:numId="7" w16cid:durableId="166557469">
    <w:abstractNumId w:val="3"/>
  </w:num>
  <w:num w:numId="8" w16cid:durableId="1033656322">
    <w:abstractNumId w:val="2"/>
  </w:num>
  <w:num w:numId="9" w16cid:durableId="845562634">
    <w:abstractNumId w:val="1"/>
  </w:num>
  <w:num w:numId="10" w16cid:durableId="170067726">
    <w:abstractNumId w:val="0"/>
  </w:num>
  <w:num w:numId="11" w16cid:durableId="1348676519">
    <w:abstractNumId w:val="13"/>
  </w:num>
  <w:num w:numId="12" w16cid:durableId="1785987">
    <w:abstractNumId w:val="10"/>
  </w:num>
  <w:num w:numId="13" w16cid:durableId="381170405">
    <w:abstractNumId w:val="11"/>
  </w:num>
  <w:num w:numId="14" w16cid:durableId="1392727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3F0"/>
    <w:rsid w:val="00034616"/>
    <w:rsid w:val="00050A6B"/>
    <w:rsid w:val="0006063C"/>
    <w:rsid w:val="00066610"/>
    <w:rsid w:val="000A6BA1"/>
    <w:rsid w:val="000B2D67"/>
    <w:rsid w:val="000D48FC"/>
    <w:rsid w:val="000E5350"/>
    <w:rsid w:val="001052CB"/>
    <w:rsid w:val="001216B9"/>
    <w:rsid w:val="0015074B"/>
    <w:rsid w:val="001B662E"/>
    <w:rsid w:val="001F2336"/>
    <w:rsid w:val="0027654B"/>
    <w:rsid w:val="00277311"/>
    <w:rsid w:val="0029639D"/>
    <w:rsid w:val="002D2C24"/>
    <w:rsid w:val="00326F90"/>
    <w:rsid w:val="00342FF6"/>
    <w:rsid w:val="00387FE3"/>
    <w:rsid w:val="003F6515"/>
    <w:rsid w:val="0045336C"/>
    <w:rsid w:val="004A641F"/>
    <w:rsid w:val="004A6E81"/>
    <w:rsid w:val="004B593C"/>
    <w:rsid w:val="00534546"/>
    <w:rsid w:val="005A1200"/>
    <w:rsid w:val="005C42B8"/>
    <w:rsid w:val="005F2DDF"/>
    <w:rsid w:val="006471D4"/>
    <w:rsid w:val="00663296"/>
    <w:rsid w:val="006B6AD2"/>
    <w:rsid w:val="006C2D46"/>
    <w:rsid w:val="006D33AC"/>
    <w:rsid w:val="006E2A8C"/>
    <w:rsid w:val="00736727"/>
    <w:rsid w:val="0075D85F"/>
    <w:rsid w:val="007749AF"/>
    <w:rsid w:val="00794EBC"/>
    <w:rsid w:val="00813D1A"/>
    <w:rsid w:val="00854A14"/>
    <w:rsid w:val="00871756"/>
    <w:rsid w:val="008B3234"/>
    <w:rsid w:val="008C7784"/>
    <w:rsid w:val="00912C51"/>
    <w:rsid w:val="00912C5E"/>
    <w:rsid w:val="00930F33"/>
    <w:rsid w:val="00984810"/>
    <w:rsid w:val="00987137"/>
    <w:rsid w:val="009B2E5C"/>
    <w:rsid w:val="009C1E1E"/>
    <w:rsid w:val="009C3AF0"/>
    <w:rsid w:val="009F4D90"/>
    <w:rsid w:val="00A12EE5"/>
    <w:rsid w:val="00A479B3"/>
    <w:rsid w:val="00AA1D8D"/>
    <w:rsid w:val="00AA3EC9"/>
    <w:rsid w:val="00AB67AA"/>
    <w:rsid w:val="00AC7AF9"/>
    <w:rsid w:val="00B33DC5"/>
    <w:rsid w:val="00B47730"/>
    <w:rsid w:val="00BA4C2B"/>
    <w:rsid w:val="00BD0140"/>
    <w:rsid w:val="00C24502"/>
    <w:rsid w:val="00C37635"/>
    <w:rsid w:val="00CB0664"/>
    <w:rsid w:val="00D5635F"/>
    <w:rsid w:val="00D57E81"/>
    <w:rsid w:val="00D70BA2"/>
    <w:rsid w:val="00D75311"/>
    <w:rsid w:val="00DB3C41"/>
    <w:rsid w:val="00DF1F0C"/>
    <w:rsid w:val="00E32419"/>
    <w:rsid w:val="00E55740"/>
    <w:rsid w:val="00E66DC1"/>
    <w:rsid w:val="00ED3244"/>
    <w:rsid w:val="00F376EE"/>
    <w:rsid w:val="00F831E9"/>
    <w:rsid w:val="00FC693F"/>
    <w:rsid w:val="00FD29C4"/>
    <w:rsid w:val="00FE1811"/>
    <w:rsid w:val="0107376F"/>
    <w:rsid w:val="0170C020"/>
    <w:rsid w:val="0231585A"/>
    <w:rsid w:val="02607903"/>
    <w:rsid w:val="02724B52"/>
    <w:rsid w:val="03959B7D"/>
    <w:rsid w:val="04C62356"/>
    <w:rsid w:val="098C583B"/>
    <w:rsid w:val="09E4B0EB"/>
    <w:rsid w:val="0A0AE725"/>
    <w:rsid w:val="0A240370"/>
    <w:rsid w:val="0CDDCAC2"/>
    <w:rsid w:val="0D511D35"/>
    <w:rsid w:val="0D77DEFB"/>
    <w:rsid w:val="0F4CF364"/>
    <w:rsid w:val="0F595CF5"/>
    <w:rsid w:val="0FCAD841"/>
    <w:rsid w:val="111E1116"/>
    <w:rsid w:val="113739D1"/>
    <w:rsid w:val="1354A6D8"/>
    <w:rsid w:val="135FECD9"/>
    <w:rsid w:val="142FF546"/>
    <w:rsid w:val="15CF1FA6"/>
    <w:rsid w:val="167456DC"/>
    <w:rsid w:val="16D4BE04"/>
    <w:rsid w:val="17F660C0"/>
    <w:rsid w:val="181E53CD"/>
    <w:rsid w:val="19117F71"/>
    <w:rsid w:val="1A0F25C3"/>
    <w:rsid w:val="1BABEF49"/>
    <w:rsid w:val="1D3B5468"/>
    <w:rsid w:val="1E76B117"/>
    <w:rsid w:val="1FA60C56"/>
    <w:rsid w:val="1FDCAFD3"/>
    <w:rsid w:val="2073826A"/>
    <w:rsid w:val="20CCBDB8"/>
    <w:rsid w:val="20CF50CC"/>
    <w:rsid w:val="21D697D2"/>
    <w:rsid w:val="22FB2838"/>
    <w:rsid w:val="23AB232C"/>
    <w:rsid w:val="23C04E7B"/>
    <w:rsid w:val="2470B6C5"/>
    <w:rsid w:val="2475795F"/>
    <w:rsid w:val="25183A17"/>
    <w:rsid w:val="2617A8A2"/>
    <w:rsid w:val="2632C8FA"/>
    <w:rsid w:val="2760C932"/>
    <w:rsid w:val="27C8AFD4"/>
    <w:rsid w:val="27CE995B"/>
    <w:rsid w:val="2C32D7FE"/>
    <w:rsid w:val="2CCE71C9"/>
    <w:rsid w:val="2D0AC4B0"/>
    <w:rsid w:val="301C78F8"/>
    <w:rsid w:val="31B5F5FC"/>
    <w:rsid w:val="32153C40"/>
    <w:rsid w:val="32886D1E"/>
    <w:rsid w:val="336E5A83"/>
    <w:rsid w:val="34824747"/>
    <w:rsid w:val="34F05DBB"/>
    <w:rsid w:val="36438FEF"/>
    <w:rsid w:val="366A0129"/>
    <w:rsid w:val="36D76E29"/>
    <w:rsid w:val="38733E8A"/>
    <w:rsid w:val="392E1A66"/>
    <w:rsid w:val="39A755C8"/>
    <w:rsid w:val="39AF0EED"/>
    <w:rsid w:val="3ABCB32A"/>
    <w:rsid w:val="3AFAE458"/>
    <w:rsid w:val="3BA9074E"/>
    <w:rsid w:val="3BF80FD9"/>
    <w:rsid w:val="3C7C41FB"/>
    <w:rsid w:val="3DDBBDB4"/>
    <w:rsid w:val="3E42C3D2"/>
    <w:rsid w:val="3E9E7863"/>
    <w:rsid w:val="3EA25054"/>
    <w:rsid w:val="3EECEB51"/>
    <w:rsid w:val="3F0DBDA0"/>
    <w:rsid w:val="3FA6F495"/>
    <w:rsid w:val="3FDE5F6F"/>
    <w:rsid w:val="3FDE9433"/>
    <w:rsid w:val="404B2EE5"/>
    <w:rsid w:val="40DF6395"/>
    <w:rsid w:val="4116A40C"/>
    <w:rsid w:val="41317291"/>
    <w:rsid w:val="4142C4F6"/>
    <w:rsid w:val="4262523D"/>
    <w:rsid w:val="42CD42F2"/>
    <w:rsid w:val="42D84B45"/>
    <w:rsid w:val="438596A4"/>
    <w:rsid w:val="43B9185F"/>
    <w:rsid w:val="44691353"/>
    <w:rsid w:val="455842BF"/>
    <w:rsid w:val="4795DDE2"/>
    <w:rsid w:val="4870AC09"/>
    <w:rsid w:val="4874A330"/>
    <w:rsid w:val="48F7F3EB"/>
    <w:rsid w:val="4ACE5A67"/>
    <w:rsid w:val="4B1F5BAB"/>
    <w:rsid w:val="4B358E97"/>
    <w:rsid w:val="4BAE5BE6"/>
    <w:rsid w:val="4BF51746"/>
    <w:rsid w:val="4C930F11"/>
    <w:rsid w:val="4CB4C609"/>
    <w:rsid w:val="4D3B5053"/>
    <w:rsid w:val="4D4A2C47"/>
    <w:rsid w:val="4E50966A"/>
    <w:rsid w:val="4EA7A0E3"/>
    <w:rsid w:val="4F572DE6"/>
    <w:rsid w:val="5188372C"/>
    <w:rsid w:val="535CF007"/>
    <w:rsid w:val="5379C9C2"/>
    <w:rsid w:val="54AFC1A6"/>
    <w:rsid w:val="5565AFB5"/>
    <w:rsid w:val="559DEB22"/>
    <w:rsid w:val="55C7918B"/>
    <w:rsid w:val="566BE707"/>
    <w:rsid w:val="58433A5E"/>
    <w:rsid w:val="5897565F"/>
    <w:rsid w:val="58C3F85B"/>
    <w:rsid w:val="5A230561"/>
    <w:rsid w:val="5BC8EEED"/>
    <w:rsid w:val="5C261089"/>
    <w:rsid w:val="5D1B9648"/>
    <w:rsid w:val="5DC1E0EA"/>
    <w:rsid w:val="5DEC4E30"/>
    <w:rsid w:val="5DF8B21D"/>
    <w:rsid w:val="5E966F36"/>
    <w:rsid w:val="5EF3699E"/>
    <w:rsid w:val="5F4C05CA"/>
    <w:rsid w:val="5FCC7BED"/>
    <w:rsid w:val="609C845A"/>
    <w:rsid w:val="61074D34"/>
    <w:rsid w:val="6123EEF2"/>
    <w:rsid w:val="6229512B"/>
    <w:rsid w:val="63870820"/>
    <w:rsid w:val="638DDFA9"/>
    <w:rsid w:val="63C31F14"/>
    <w:rsid w:val="64BA63E5"/>
    <w:rsid w:val="67529F3B"/>
    <w:rsid w:val="6935D242"/>
    <w:rsid w:val="6B230248"/>
    <w:rsid w:val="6BB6D36C"/>
    <w:rsid w:val="6CA2A4AD"/>
    <w:rsid w:val="6D38EA88"/>
    <w:rsid w:val="6D41B4A6"/>
    <w:rsid w:val="6DA27FD6"/>
    <w:rsid w:val="6DEB919D"/>
    <w:rsid w:val="6F1C993F"/>
    <w:rsid w:val="6FFD505B"/>
    <w:rsid w:val="7028C437"/>
    <w:rsid w:val="7040F1E5"/>
    <w:rsid w:val="70538CB9"/>
    <w:rsid w:val="70619624"/>
    <w:rsid w:val="70EA5F50"/>
    <w:rsid w:val="729F580E"/>
    <w:rsid w:val="72DCD40F"/>
    <w:rsid w:val="738B2D7B"/>
    <w:rsid w:val="73D635AA"/>
    <w:rsid w:val="73FAE2B8"/>
    <w:rsid w:val="745D0500"/>
    <w:rsid w:val="7472FA80"/>
    <w:rsid w:val="7473DA8E"/>
    <w:rsid w:val="747E436E"/>
    <w:rsid w:val="7569CB94"/>
    <w:rsid w:val="766DCB67"/>
    <w:rsid w:val="77A9A5E2"/>
    <w:rsid w:val="77C84FCE"/>
    <w:rsid w:val="77FC843E"/>
    <w:rsid w:val="7883EED6"/>
    <w:rsid w:val="7ACB3859"/>
    <w:rsid w:val="7D5B7E77"/>
    <w:rsid w:val="7E5A7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994AE8"/>
  <w15:docId w15:val="{18F525B1-62CF-9842-B162-E36C6F89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unhideWhenUsed/>
    <w:rsid w:val="00342FF6"/>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CommentReference">
    <w:name w:val="annotation reference"/>
    <w:basedOn w:val="DefaultParagraphFont"/>
    <w:uiPriority w:val="99"/>
    <w:semiHidden/>
    <w:unhideWhenUsed/>
    <w:rsid w:val="00DB3C41"/>
    <w:rPr>
      <w:sz w:val="16"/>
      <w:szCs w:val="16"/>
    </w:rPr>
  </w:style>
  <w:style w:type="paragraph" w:styleId="CommentText">
    <w:name w:val="annotation text"/>
    <w:basedOn w:val="Normal"/>
    <w:link w:val="CommentTextChar"/>
    <w:uiPriority w:val="99"/>
    <w:semiHidden/>
    <w:unhideWhenUsed/>
    <w:rsid w:val="00DB3C41"/>
    <w:pPr>
      <w:spacing w:line="240" w:lineRule="auto"/>
    </w:pPr>
    <w:rPr>
      <w:sz w:val="20"/>
      <w:szCs w:val="20"/>
    </w:rPr>
  </w:style>
  <w:style w:type="character" w:customStyle="1" w:styleId="CommentTextChar">
    <w:name w:val="Comment Text Char"/>
    <w:basedOn w:val="DefaultParagraphFont"/>
    <w:link w:val="CommentText"/>
    <w:uiPriority w:val="99"/>
    <w:semiHidden/>
    <w:rsid w:val="00DB3C41"/>
    <w:rPr>
      <w:sz w:val="20"/>
      <w:szCs w:val="20"/>
    </w:rPr>
  </w:style>
  <w:style w:type="paragraph" w:styleId="CommentSubject">
    <w:name w:val="annotation subject"/>
    <w:basedOn w:val="CommentText"/>
    <w:next w:val="CommentText"/>
    <w:link w:val="CommentSubjectChar"/>
    <w:uiPriority w:val="99"/>
    <w:semiHidden/>
    <w:unhideWhenUsed/>
    <w:rsid w:val="00DB3C41"/>
    <w:rPr>
      <w:b/>
      <w:bCs/>
    </w:rPr>
  </w:style>
  <w:style w:type="character" w:customStyle="1" w:styleId="CommentSubjectChar">
    <w:name w:val="Comment Subject Char"/>
    <w:basedOn w:val="CommentTextChar"/>
    <w:link w:val="CommentSubject"/>
    <w:uiPriority w:val="99"/>
    <w:semiHidden/>
    <w:rsid w:val="00DB3C41"/>
    <w:rPr>
      <w:b/>
      <w:bCs/>
      <w:sz w:val="20"/>
      <w:szCs w:val="20"/>
    </w:rPr>
  </w:style>
  <w:style w:type="paragraph" w:customStyle="1" w:styleId="paragraph">
    <w:name w:val="paragraph"/>
    <w:basedOn w:val="Normal"/>
    <w:rsid w:val="006C2D46"/>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normaltextrun">
    <w:name w:val="normaltextrun"/>
    <w:basedOn w:val="DefaultParagraphFont"/>
    <w:rsid w:val="006C2D46"/>
  </w:style>
  <w:style w:type="character" w:customStyle="1" w:styleId="eop">
    <w:name w:val="eop"/>
    <w:basedOn w:val="DefaultParagraphFont"/>
    <w:rsid w:val="006C2D46"/>
  </w:style>
  <w:style w:type="character" w:styleId="FollowedHyperlink">
    <w:name w:val="FollowedHyperlink"/>
    <w:basedOn w:val="DefaultParagraphFont"/>
    <w:uiPriority w:val="99"/>
    <w:semiHidden/>
    <w:unhideWhenUsed/>
    <w:rsid w:val="00D75311"/>
    <w:rPr>
      <w:color w:val="800080" w:themeColor="followedHyperlink"/>
      <w:u w:val="single"/>
    </w:rPr>
  </w:style>
  <w:style w:type="paragraph" w:customStyle="1" w:styleId="chapternumber">
    <w:name w:val="chapternumber"/>
    <w:basedOn w:val="Normal"/>
    <w:rsid w:val="00A479B3"/>
    <w:pPr>
      <w:spacing w:before="100" w:beforeAutospacing="1" w:after="100" w:afterAutospacing="1"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3397">
      <w:bodyDiv w:val="1"/>
      <w:marLeft w:val="0"/>
      <w:marRight w:val="0"/>
      <w:marTop w:val="0"/>
      <w:marBottom w:val="0"/>
      <w:divBdr>
        <w:top w:val="none" w:sz="0" w:space="0" w:color="auto"/>
        <w:left w:val="none" w:sz="0" w:space="0" w:color="auto"/>
        <w:bottom w:val="none" w:sz="0" w:space="0" w:color="auto"/>
        <w:right w:val="none" w:sz="0" w:space="0" w:color="auto"/>
      </w:divBdr>
    </w:div>
    <w:div w:id="96219981">
      <w:bodyDiv w:val="1"/>
      <w:marLeft w:val="0"/>
      <w:marRight w:val="0"/>
      <w:marTop w:val="0"/>
      <w:marBottom w:val="0"/>
      <w:divBdr>
        <w:top w:val="none" w:sz="0" w:space="0" w:color="auto"/>
        <w:left w:val="none" w:sz="0" w:space="0" w:color="auto"/>
        <w:bottom w:val="none" w:sz="0" w:space="0" w:color="auto"/>
        <w:right w:val="none" w:sz="0" w:space="0" w:color="auto"/>
      </w:divBdr>
    </w:div>
    <w:div w:id="151870687">
      <w:bodyDiv w:val="1"/>
      <w:marLeft w:val="0"/>
      <w:marRight w:val="0"/>
      <w:marTop w:val="0"/>
      <w:marBottom w:val="0"/>
      <w:divBdr>
        <w:top w:val="none" w:sz="0" w:space="0" w:color="auto"/>
        <w:left w:val="none" w:sz="0" w:space="0" w:color="auto"/>
        <w:bottom w:val="none" w:sz="0" w:space="0" w:color="auto"/>
        <w:right w:val="none" w:sz="0" w:space="0" w:color="auto"/>
      </w:divBdr>
    </w:div>
    <w:div w:id="183709070">
      <w:bodyDiv w:val="1"/>
      <w:marLeft w:val="0"/>
      <w:marRight w:val="0"/>
      <w:marTop w:val="0"/>
      <w:marBottom w:val="0"/>
      <w:divBdr>
        <w:top w:val="none" w:sz="0" w:space="0" w:color="auto"/>
        <w:left w:val="none" w:sz="0" w:space="0" w:color="auto"/>
        <w:bottom w:val="none" w:sz="0" w:space="0" w:color="auto"/>
        <w:right w:val="none" w:sz="0" w:space="0" w:color="auto"/>
      </w:divBdr>
    </w:div>
    <w:div w:id="200900565">
      <w:bodyDiv w:val="1"/>
      <w:marLeft w:val="0"/>
      <w:marRight w:val="0"/>
      <w:marTop w:val="0"/>
      <w:marBottom w:val="0"/>
      <w:divBdr>
        <w:top w:val="none" w:sz="0" w:space="0" w:color="auto"/>
        <w:left w:val="none" w:sz="0" w:space="0" w:color="auto"/>
        <w:bottom w:val="none" w:sz="0" w:space="0" w:color="auto"/>
        <w:right w:val="none" w:sz="0" w:space="0" w:color="auto"/>
      </w:divBdr>
    </w:div>
    <w:div w:id="338697972">
      <w:bodyDiv w:val="1"/>
      <w:marLeft w:val="0"/>
      <w:marRight w:val="0"/>
      <w:marTop w:val="0"/>
      <w:marBottom w:val="0"/>
      <w:divBdr>
        <w:top w:val="none" w:sz="0" w:space="0" w:color="auto"/>
        <w:left w:val="none" w:sz="0" w:space="0" w:color="auto"/>
        <w:bottom w:val="none" w:sz="0" w:space="0" w:color="auto"/>
        <w:right w:val="none" w:sz="0" w:space="0" w:color="auto"/>
      </w:divBdr>
    </w:div>
    <w:div w:id="480973303">
      <w:bodyDiv w:val="1"/>
      <w:marLeft w:val="0"/>
      <w:marRight w:val="0"/>
      <w:marTop w:val="0"/>
      <w:marBottom w:val="0"/>
      <w:divBdr>
        <w:top w:val="none" w:sz="0" w:space="0" w:color="auto"/>
        <w:left w:val="none" w:sz="0" w:space="0" w:color="auto"/>
        <w:bottom w:val="none" w:sz="0" w:space="0" w:color="auto"/>
        <w:right w:val="none" w:sz="0" w:space="0" w:color="auto"/>
      </w:divBdr>
    </w:div>
    <w:div w:id="594824297">
      <w:bodyDiv w:val="1"/>
      <w:marLeft w:val="0"/>
      <w:marRight w:val="0"/>
      <w:marTop w:val="0"/>
      <w:marBottom w:val="0"/>
      <w:divBdr>
        <w:top w:val="none" w:sz="0" w:space="0" w:color="auto"/>
        <w:left w:val="none" w:sz="0" w:space="0" w:color="auto"/>
        <w:bottom w:val="none" w:sz="0" w:space="0" w:color="auto"/>
        <w:right w:val="none" w:sz="0" w:space="0" w:color="auto"/>
      </w:divBdr>
    </w:div>
    <w:div w:id="794910192">
      <w:bodyDiv w:val="1"/>
      <w:marLeft w:val="0"/>
      <w:marRight w:val="0"/>
      <w:marTop w:val="0"/>
      <w:marBottom w:val="0"/>
      <w:divBdr>
        <w:top w:val="none" w:sz="0" w:space="0" w:color="auto"/>
        <w:left w:val="none" w:sz="0" w:space="0" w:color="auto"/>
        <w:bottom w:val="none" w:sz="0" w:space="0" w:color="auto"/>
        <w:right w:val="none" w:sz="0" w:space="0" w:color="auto"/>
      </w:divBdr>
    </w:div>
    <w:div w:id="859011227">
      <w:bodyDiv w:val="1"/>
      <w:marLeft w:val="0"/>
      <w:marRight w:val="0"/>
      <w:marTop w:val="0"/>
      <w:marBottom w:val="0"/>
      <w:divBdr>
        <w:top w:val="none" w:sz="0" w:space="0" w:color="auto"/>
        <w:left w:val="none" w:sz="0" w:space="0" w:color="auto"/>
        <w:bottom w:val="none" w:sz="0" w:space="0" w:color="auto"/>
        <w:right w:val="none" w:sz="0" w:space="0" w:color="auto"/>
      </w:divBdr>
    </w:div>
    <w:div w:id="874268405">
      <w:bodyDiv w:val="1"/>
      <w:marLeft w:val="0"/>
      <w:marRight w:val="0"/>
      <w:marTop w:val="0"/>
      <w:marBottom w:val="0"/>
      <w:divBdr>
        <w:top w:val="none" w:sz="0" w:space="0" w:color="auto"/>
        <w:left w:val="none" w:sz="0" w:space="0" w:color="auto"/>
        <w:bottom w:val="none" w:sz="0" w:space="0" w:color="auto"/>
        <w:right w:val="none" w:sz="0" w:space="0" w:color="auto"/>
      </w:divBdr>
    </w:div>
    <w:div w:id="1183979921">
      <w:bodyDiv w:val="1"/>
      <w:marLeft w:val="0"/>
      <w:marRight w:val="0"/>
      <w:marTop w:val="0"/>
      <w:marBottom w:val="0"/>
      <w:divBdr>
        <w:top w:val="none" w:sz="0" w:space="0" w:color="auto"/>
        <w:left w:val="none" w:sz="0" w:space="0" w:color="auto"/>
        <w:bottom w:val="none" w:sz="0" w:space="0" w:color="auto"/>
        <w:right w:val="none" w:sz="0" w:space="0" w:color="auto"/>
      </w:divBdr>
    </w:div>
    <w:div w:id="1284924280">
      <w:bodyDiv w:val="1"/>
      <w:marLeft w:val="0"/>
      <w:marRight w:val="0"/>
      <w:marTop w:val="0"/>
      <w:marBottom w:val="0"/>
      <w:divBdr>
        <w:top w:val="none" w:sz="0" w:space="0" w:color="auto"/>
        <w:left w:val="none" w:sz="0" w:space="0" w:color="auto"/>
        <w:bottom w:val="none" w:sz="0" w:space="0" w:color="auto"/>
        <w:right w:val="none" w:sz="0" w:space="0" w:color="auto"/>
      </w:divBdr>
    </w:div>
    <w:div w:id="1330401064">
      <w:bodyDiv w:val="1"/>
      <w:marLeft w:val="0"/>
      <w:marRight w:val="0"/>
      <w:marTop w:val="0"/>
      <w:marBottom w:val="0"/>
      <w:divBdr>
        <w:top w:val="none" w:sz="0" w:space="0" w:color="auto"/>
        <w:left w:val="none" w:sz="0" w:space="0" w:color="auto"/>
        <w:bottom w:val="none" w:sz="0" w:space="0" w:color="auto"/>
        <w:right w:val="none" w:sz="0" w:space="0" w:color="auto"/>
      </w:divBdr>
    </w:div>
    <w:div w:id="1419135875">
      <w:bodyDiv w:val="1"/>
      <w:marLeft w:val="0"/>
      <w:marRight w:val="0"/>
      <w:marTop w:val="0"/>
      <w:marBottom w:val="0"/>
      <w:divBdr>
        <w:top w:val="none" w:sz="0" w:space="0" w:color="auto"/>
        <w:left w:val="none" w:sz="0" w:space="0" w:color="auto"/>
        <w:bottom w:val="none" w:sz="0" w:space="0" w:color="auto"/>
        <w:right w:val="none" w:sz="0" w:space="0" w:color="auto"/>
      </w:divBdr>
    </w:div>
    <w:div w:id="1529219018">
      <w:bodyDiv w:val="1"/>
      <w:marLeft w:val="0"/>
      <w:marRight w:val="0"/>
      <w:marTop w:val="0"/>
      <w:marBottom w:val="0"/>
      <w:divBdr>
        <w:top w:val="none" w:sz="0" w:space="0" w:color="auto"/>
        <w:left w:val="none" w:sz="0" w:space="0" w:color="auto"/>
        <w:bottom w:val="none" w:sz="0" w:space="0" w:color="auto"/>
        <w:right w:val="none" w:sz="0" w:space="0" w:color="auto"/>
      </w:divBdr>
    </w:div>
    <w:div w:id="1700738005">
      <w:bodyDiv w:val="1"/>
      <w:marLeft w:val="0"/>
      <w:marRight w:val="0"/>
      <w:marTop w:val="0"/>
      <w:marBottom w:val="0"/>
      <w:divBdr>
        <w:top w:val="none" w:sz="0" w:space="0" w:color="auto"/>
        <w:left w:val="none" w:sz="0" w:space="0" w:color="auto"/>
        <w:bottom w:val="none" w:sz="0" w:space="0" w:color="auto"/>
        <w:right w:val="none" w:sz="0" w:space="0" w:color="auto"/>
      </w:divBdr>
    </w:div>
    <w:div w:id="1711420371">
      <w:bodyDiv w:val="1"/>
      <w:marLeft w:val="0"/>
      <w:marRight w:val="0"/>
      <w:marTop w:val="0"/>
      <w:marBottom w:val="0"/>
      <w:divBdr>
        <w:top w:val="none" w:sz="0" w:space="0" w:color="auto"/>
        <w:left w:val="none" w:sz="0" w:space="0" w:color="auto"/>
        <w:bottom w:val="none" w:sz="0" w:space="0" w:color="auto"/>
        <w:right w:val="none" w:sz="0" w:space="0" w:color="auto"/>
      </w:divBdr>
    </w:div>
    <w:div w:id="1810052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c-csc.lexum.com/scc-csc/scc-csc/en/item/1552/index.do" TargetMode="External"/><Relationship Id="rId18" Type="http://schemas.openxmlformats.org/officeDocument/2006/relationships/hyperlink" Target="https://www.canlii.org/en/on/onca/doc/2016/2016onca676/2016onca676.html?searchUrlHash=AAAAAQAOMjAxNiBPTkNBIDY3NiAAAAAAAQ&amp;resultIndex=1" TargetMode="External"/><Relationship Id="rId26" Type="http://schemas.openxmlformats.org/officeDocument/2006/relationships/hyperlink" Target="https://www.ontario.ca/laws/statute/90m07" TargetMode="External"/><Relationship Id="rId39" Type="http://schemas.openxmlformats.org/officeDocument/2006/relationships/hyperlink" Target="https://twitter.com/pouchbaby" TargetMode="External"/><Relationship Id="rId21" Type="http://schemas.openxmlformats.org/officeDocument/2006/relationships/hyperlink" Target="https://scc-csc.lexum.com/scc-csc/scc-csc/en/item/19424/index.do" TargetMode="External"/><Relationship Id="rId34" Type="http://schemas.openxmlformats.org/officeDocument/2006/relationships/hyperlink" Target="https://www.lambdalegal.org/" TargetMode="External"/><Relationship Id="rId42" Type="http://schemas.openxmlformats.org/officeDocument/2006/relationships/hyperlink" Target="https://aspercentre.ca/wp-content/uploads/2022/10/february-11-2022-David-Lepofsky-disability-curriculum-article-to-be-published-in-the-Windsor-Yearbook-on-Access-to-Justice-with-table-of-contents.pdf" TargetMode="External"/><Relationship Id="rId47" Type="http://schemas.openxmlformats.org/officeDocument/2006/relationships/hyperlink" Target="https://www.youtube.com/watch?v=gO8Jf2j2Qg4"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c-csc.lexum.com/scc-csc/scc-csc/en/item/1471/index.do" TargetMode="External"/><Relationship Id="rId29" Type="http://schemas.openxmlformats.org/officeDocument/2006/relationships/hyperlink" Target="https://twitter.com/aodaalliance" TargetMode="External"/><Relationship Id="rId11" Type="http://schemas.openxmlformats.org/officeDocument/2006/relationships/hyperlink" Target="https://stockwoods.ca/lawyers/stephen-aylward/" TargetMode="External"/><Relationship Id="rId24" Type="http://schemas.openxmlformats.org/officeDocument/2006/relationships/hyperlink" Target="https://www.ontario.ca/laws/statute/00c01" TargetMode="External"/><Relationship Id="rId32" Type="http://schemas.openxmlformats.org/officeDocument/2006/relationships/hyperlink" Target="https://www.ontariocourts.ca/accessible_courts/en/report_courts_disabilities.htm" TargetMode="External"/><Relationship Id="rId37" Type="http://schemas.openxmlformats.org/officeDocument/2006/relationships/hyperlink" Target="https://digitalcommons.osgoode.yorku.ca/lepofsky/" TargetMode="External"/><Relationship Id="rId40" Type="http://schemas.openxmlformats.org/officeDocument/2006/relationships/hyperlink" Target="https://store.lexisnexis.ca/en/categories/shop-by-jurisdiction/federal-13/a-guide-to-mental-disorder-law-in-canadian-criminal-justice-skusku-cad-6766/details" TargetMode="External"/><Relationship Id="rId45" Type="http://schemas.openxmlformats.org/officeDocument/2006/relationships/hyperlink" Target="https://aspercentre.ca/who-we-are-2/our-donor/" TargetMode="External"/><Relationship Id="rId53"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hyperlink" Target="https://anitaszigeti.wordpress.com/" TargetMode="External"/><Relationship Id="rId19" Type="http://schemas.openxmlformats.org/officeDocument/2006/relationships/hyperlink" Target="https://www.canlii.org/en/on/onca/doc/2014/2014onca900/2014onca900.html" TargetMode="External"/><Relationship Id="rId31" Type="http://schemas.openxmlformats.org/officeDocument/2006/relationships/hyperlink" Target="https://twitter.com/WiCCD_Canada" TargetMode="External"/><Relationship Id="rId44" Type="http://schemas.openxmlformats.org/officeDocument/2006/relationships/hyperlink" Target="http://law.utoronto.ca/"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in/david-lepofsky-8a4ba364/" TargetMode="External"/><Relationship Id="rId14" Type="http://schemas.openxmlformats.org/officeDocument/2006/relationships/hyperlink" Target="https://scc-csc.lexum.com/scc-csc/scc-csc/en/item/7863/index.do" TargetMode="External"/><Relationship Id="rId22" Type="http://schemas.openxmlformats.org/officeDocument/2006/relationships/hyperlink" Target="https://scc-csc.lexum.com/scc-csc/scc-csc/en/item/12680/index.do" TargetMode="External"/><Relationship Id="rId27" Type="http://schemas.openxmlformats.org/officeDocument/2006/relationships/hyperlink" Target="https://www.parl.ca/DocumentViewer/en/44-1/bill/C-5/first-reading" TargetMode="External"/><Relationship Id="rId30" Type="http://schemas.openxmlformats.org/officeDocument/2006/relationships/hyperlink" Target="https://anitaszigeti.wordpress.com/2022/01/04/wiccd-pronounced-wicked-is-born-jan-4-2022-women-in-canadian-criminal-defence-is-here/" TargetMode="External"/><Relationship Id="rId35" Type="http://schemas.openxmlformats.org/officeDocument/2006/relationships/hyperlink" Target="https://twitter.com/LAMDACANADA" TargetMode="External"/><Relationship Id="rId43" Type="http://schemas.openxmlformats.org/officeDocument/2006/relationships/hyperlink" Target="http://www.aspercentre.ca/" TargetMode="External"/><Relationship Id="rId48" Type="http://schemas.openxmlformats.org/officeDocument/2006/relationships/hyperlink" Target="http://www.bellroom.media/" TargetMode="External"/><Relationship Id="rId8" Type="http://schemas.openxmlformats.org/officeDocument/2006/relationships/hyperlink" Target="https://aspercentre.ca/who-we-are-2/our-staff/"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aspercentre.ca/wp-content/uploads/2022/10/S2E3-Disability-Rights-Transcript-FINAL.pdf" TargetMode="External"/><Relationship Id="rId17" Type="http://schemas.openxmlformats.org/officeDocument/2006/relationships/hyperlink" Target="https://decisions.scc-csc.ca/scc-csc/scc-csc/en/item/18563/index.do" TargetMode="External"/><Relationship Id="rId25" Type="http://schemas.openxmlformats.org/officeDocument/2006/relationships/hyperlink" Target="https://laws-lois.justice.gc.ca/eng/annualstatutes/2014_6/FullText.html" TargetMode="External"/><Relationship Id="rId33" Type="http://schemas.openxmlformats.org/officeDocument/2006/relationships/hyperlink" Target="https://www.surveymonkey.com/r/OCACSurveyEN" TargetMode="External"/><Relationship Id="rId38" Type="http://schemas.openxmlformats.org/officeDocument/2006/relationships/hyperlink" Target="https://twitter.com/DavidLepofsky?ref_src=twsrc%5Egoogle%7Ctwcamp%5Eserp%7Ctwgr%5Eauthor" TargetMode="External"/><Relationship Id="rId46" Type="http://schemas.openxmlformats.org/officeDocument/2006/relationships/hyperlink" Target="https://utoronto-my.sharepoint.com/personal/cheryl_milne_utoronto_ca/Documents/Asper%20Centre%20General/Projects/Podcast%20-%20PIllar%20Sponsorship/Show%20Notes/bit.ly/affinity-offers" TargetMode="External"/><Relationship Id="rId20" Type="http://schemas.openxmlformats.org/officeDocument/2006/relationships/hyperlink" Target="https://scc-csc.lexum.com/scc-csc/scc-csc/en/item/14637/index.do" TargetMode="External"/><Relationship Id="rId41" Type="http://schemas.openxmlformats.org/officeDocument/2006/relationships/hyperlink" Target="https://store.lexisnexis.ca/en/categories/shop-by-jurisdiction/federal-13/law-and-mental-health-in-canada-cases-and-materials-skusku-cad-6927/detail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cc-csc.lexum.com/scc-csc/scc-csc/en/item/753/index.do" TargetMode="External"/><Relationship Id="rId23" Type="http://schemas.openxmlformats.org/officeDocument/2006/relationships/hyperlink" Target="https://scc-csc.lexum.com/scc-csc/scc-csc/en/item/970/index.do" TargetMode="External"/><Relationship Id="rId28" Type="http://schemas.openxmlformats.org/officeDocument/2006/relationships/hyperlink" Target="https://www.aodaalliance.org/" TargetMode="External"/><Relationship Id="rId36" Type="http://schemas.openxmlformats.org/officeDocument/2006/relationships/hyperlink" Target="https://www.facebook.com/groups/caldacjsh/"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1499</Words>
  <Characters>8545</Characters>
  <Application>Microsoft Office Word</Application>
  <DocSecurity>0</DocSecurity>
  <Lines>71</Lines>
  <Paragraphs>20</Paragraphs>
  <ScaleCrop>false</ScaleCrop>
  <Manager/>
  <Company/>
  <LinksUpToDate>false</LinksUpToDate>
  <CharactersWithSpaces>10024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Tal Schreier</cp:lastModifiedBy>
  <cp:revision>5</cp:revision>
  <dcterms:created xsi:type="dcterms:W3CDTF">2022-09-28T19:32:00Z</dcterms:created>
  <dcterms:modified xsi:type="dcterms:W3CDTF">2022-10-20T15:56:00Z</dcterms:modified>
  <cp:category/>
</cp:coreProperties>
</file>