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DCB9"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65F91"/>
          <w:sz w:val="32"/>
          <w:szCs w:val="32"/>
        </w:rPr>
        <w:t>Charter: A Course </w:t>
      </w:r>
      <w:r>
        <w:rPr>
          <w:rStyle w:val="eop"/>
          <w:rFonts w:ascii="Calibri" w:hAnsi="Calibri" w:cs="Calibri"/>
          <w:color w:val="365F91"/>
          <w:sz w:val="32"/>
          <w:szCs w:val="32"/>
        </w:rPr>
        <w:t> </w:t>
      </w:r>
    </w:p>
    <w:p w14:paraId="110E7815"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F5496"/>
          <w:sz w:val="22"/>
          <w:szCs w:val="22"/>
        </w:rPr>
        <w:t>A podcast about Canadian Constitutional Law &amp; Litigation </w:t>
      </w:r>
      <w:r>
        <w:rPr>
          <w:rStyle w:val="eop"/>
          <w:rFonts w:ascii="Calibri" w:hAnsi="Calibri" w:cs="Calibri"/>
          <w:color w:val="2F5496"/>
          <w:sz w:val="22"/>
          <w:szCs w:val="22"/>
        </w:rPr>
        <w:t> </w:t>
      </w:r>
    </w:p>
    <w:p w14:paraId="73216D0E"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461B176" w14:textId="2FC8246B"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8"/>
          <w:szCs w:val="28"/>
        </w:rPr>
        <w:t xml:space="preserve">Season 3, Episode </w:t>
      </w:r>
      <w:r w:rsidR="000E6518">
        <w:rPr>
          <w:rStyle w:val="normaltextrun"/>
          <w:rFonts w:ascii="Calibri" w:hAnsi="Calibri" w:cs="Calibri"/>
          <w:b/>
          <w:bCs/>
          <w:i/>
          <w:iCs/>
          <w:color w:val="000000"/>
          <w:sz w:val="28"/>
          <w:szCs w:val="28"/>
        </w:rPr>
        <w:t>2</w:t>
      </w:r>
      <w:r>
        <w:rPr>
          <w:rStyle w:val="normaltextrun"/>
          <w:rFonts w:ascii="Calibri" w:hAnsi="Calibri" w:cs="Calibri"/>
          <w:b/>
          <w:bCs/>
          <w:i/>
          <w:iCs/>
          <w:color w:val="000000"/>
          <w:sz w:val="28"/>
          <w:szCs w:val="28"/>
        </w:rPr>
        <w:t xml:space="preserve">: </w:t>
      </w:r>
      <w:r w:rsidR="000E6518">
        <w:rPr>
          <w:rStyle w:val="normaltextrun"/>
          <w:rFonts w:ascii="Calibri" w:hAnsi="Calibri" w:cs="Calibri"/>
          <w:b/>
          <w:bCs/>
          <w:i/>
          <w:iCs/>
          <w:color w:val="000000"/>
          <w:sz w:val="28"/>
          <w:szCs w:val="28"/>
        </w:rPr>
        <w:t>Language Rights</w:t>
      </w:r>
      <w:r>
        <w:rPr>
          <w:rStyle w:val="normaltextrun"/>
          <w:rFonts w:ascii="Calibri" w:hAnsi="Calibri" w:cs="Calibri"/>
          <w:color w:val="000000"/>
          <w:sz w:val="28"/>
          <w:szCs w:val="28"/>
        </w:rPr>
        <w:t> </w:t>
      </w:r>
      <w:r>
        <w:rPr>
          <w:rStyle w:val="eop"/>
          <w:rFonts w:ascii="Calibri" w:hAnsi="Calibri" w:cs="Calibri"/>
          <w:color w:val="000000"/>
          <w:sz w:val="28"/>
          <w:szCs w:val="28"/>
        </w:rPr>
        <w:t> </w:t>
      </w:r>
    </w:p>
    <w:p w14:paraId="12E1F3FB"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1599E2F"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F5496"/>
          <w:sz w:val="32"/>
          <w:szCs w:val="32"/>
        </w:rPr>
        <w:t>About the Series  </w:t>
      </w:r>
      <w:r>
        <w:rPr>
          <w:rStyle w:val="eop"/>
          <w:rFonts w:ascii="Calibri" w:hAnsi="Calibri" w:cs="Calibri"/>
          <w:color w:val="2F5496"/>
          <w:sz w:val="32"/>
          <w:szCs w:val="32"/>
        </w:rPr>
        <w:t> </w:t>
      </w:r>
    </w:p>
    <w:p w14:paraId="661614D0"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829620D"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Charter: A Course is a podcast created by the David Asper Centre for Constitutional Rights (the Asper Centre) and hosted by the Asper Centre’s Executive Director </w:t>
      </w:r>
      <w:hyperlink r:id="rId4" w:tgtFrame="_blank" w:history="1">
        <w:r>
          <w:rPr>
            <w:rStyle w:val="normaltextrun"/>
            <w:rFonts w:ascii="Calibri" w:hAnsi="Calibri" w:cs="Calibri"/>
            <w:color w:val="0563C1"/>
            <w:sz w:val="22"/>
            <w:szCs w:val="22"/>
            <w:u w:val="single"/>
          </w:rPr>
          <w:t>Cheryl Milne</w:t>
        </w:r>
      </w:hyperlink>
      <w:r>
        <w:rPr>
          <w:rStyle w:val="normaltextrun"/>
          <w:color w:val="000000"/>
          <w:u w:val="single"/>
        </w:rPr>
        <w:t>.</w:t>
      </w:r>
      <w:r>
        <w:rPr>
          <w:rStyle w:val="normaltextrun"/>
          <w:color w:val="000000"/>
        </w:rPr>
        <w:t>  </w:t>
      </w:r>
      <w:r>
        <w:rPr>
          <w:rStyle w:val="eop"/>
          <w:color w:val="000000"/>
        </w:rPr>
        <w:t> </w:t>
      </w:r>
    </w:p>
    <w:p w14:paraId="66A38701"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2A7F1BFD"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Charter: A Course focuses on leading Canadian constitutional cases and current constitutional law issues, highlighting strategic aspects of constitutional litigation and exploring what it’s like to practice in this area of law in our </w:t>
      </w:r>
      <w:r>
        <w:rPr>
          <w:rStyle w:val="normaltextrun"/>
          <w:rFonts w:ascii="Calibri" w:hAnsi="Calibri" w:cs="Calibri"/>
          <w:i/>
          <w:iCs/>
          <w:color w:val="000000"/>
          <w:sz w:val="22"/>
          <w:szCs w:val="22"/>
        </w:rPr>
        <w:t>Practice Corner</w:t>
      </w:r>
      <w:r>
        <w:rPr>
          <w:rStyle w:val="normaltextrun"/>
          <w:rFonts w:ascii="Calibri" w:hAnsi="Calibri" w:cs="Calibri"/>
          <w:color w:val="000000"/>
          <w:sz w:val="22"/>
          <w:szCs w:val="22"/>
        </w:rPr>
        <w:t xml:space="preserve"> segment.   </w:t>
      </w:r>
      <w:r>
        <w:rPr>
          <w:rStyle w:val="eop"/>
          <w:rFonts w:ascii="Calibri" w:hAnsi="Calibri" w:cs="Calibri"/>
          <w:color w:val="000000"/>
          <w:sz w:val="22"/>
          <w:szCs w:val="22"/>
        </w:rPr>
        <w:t> </w:t>
      </w:r>
    </w:p>
    <w:p w14:paraId="69617E97"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C426436"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Whether you are a law student, a lawyer, or just an interested person, we hope that you learn about an aspect of constitutional law and litigation that interests you in our podcast. </w:t>
      </w:r>
      <w:r>
        <w:rPr>
          <w:rStyle w:val="eop"/>
          <w:rFonts w:ascii="Calibri" w:hAnsi="Calibri" w:cs="Calibri"/>
          <w:color w:val="000000"/>
          <w:sz w:val="22"/>
          <w:szCs w:val="22"/>
        </w:rPr>
        <w:t> </w:t>
      </w:r>
    </w:p>
    <w:p w14:paraId="7A0B4108"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CCAD2CF"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65F91"/>
          <w:sz w:val="32"/>
          <w:szCs w:val="32"/>
        </w:rPr>
        <w:t>Show Notes  </w:t>
      </w:r>
      <w:r>
        <w:rPr>
          <w:rStyle w:val="eop"/>
          <w:rFonts w:ascii="Calibri" w:hAnsi="Calibri" w:cs="Calibri"/>
          <w:color w:val="365F91"/>
          <w:sz w:val="32"/>
          <w:szCs w:val="32"/>
        </w:rPr>
        <w:t> </w:t>
      </w:r>
    </w:p>
    <w:p w14:paraId="12269867" w14:textId="77777777" w:rsidR="00E87A0D" w:rsidRPr="00E87A0D" w:rsidRDefault="00E87A0D" w:rsidP="00E87A0D">
      <w:pPr>
        <w:spacing w:after="0" w:line="240" w:lineRule="auto"/>
        <w:textAlignment w:val="baseline"/>
        <w:rPr>
          <w:rStyle w:val="normaltextrun"/>
          <w:rFonts w:ascii="Calibri" w:hAnsi="Calibri" w:cs="Calibri"/>
          <w:color w:val="000000"/>
        </w:rPr>
      </w:pPr>
    </w:p>
    <w:p w14:paraId="4BF79787" w14:textId="198E27B3" w:rsidR="006E0B02" w:rsidRDefault="00C043FC" w:rsidP="00E87A0D">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With the help of </w:t>
      </w:r>
      <w:hyperlink r:id="rId5" w:history="1">
        <w:r w:rsidR="00F8142E" w:rsidRPr="00C043FC">
          <w:rPr>
            <w:rStyle w:val="Hyperlink"/>
            <w:rFonts w:ascii="Calibri" w:hAnsi="Calibri" w:cs="Calibri"/>
            <w:sz w:val="22"/>
            <w:szCs w:val="22"/>
          </w:rPr>
          <w:t xml:space="preserve">Professor </w:t>
        </w:r>
        <w:r w:rsidR="00F8142E" w:rsidRPr="00E87A0D">
          <w:rPr>
            <w:rStyle w:val="Hyperlink"/>
            <w:rFonts w:ascii="Calibri" w:hAnsi="Calibri" w:cs="Calibri"/>
            <w:sz w:val="22"/>
            <w:szCs w:val="22"/>
          </w:rPr>
          <w:t>François Larocque</w:t>
        </w:r>
      </w:hyperlink>
      <w:r w:rsidR="00F8142E">
        <w:rPr>
          <w:rStyle w:val="normaltextrun"/>
          <w:rFonts w:ascii="Calibri" w:hAnsi="Calibri" w:cs="Calibri"/>
          <w:color w:val="000000"/>
          <w:sz w:val="22"/>
          <w:szCs w:val="22"/>
        </w:rPr>
        <w:t xml:space="preserve">, </w:t>
      </w:r>
      <w:r w:rsidR="00C81533">
        <w:rPr>
          <w:rStyle w:val="normaltextrun"/>
          <w:rFonts w:ascii="Calibri" w:hAnsi="Calibri" w:cs="Calibri"/>
          <w:color w:val="000000"/>
          <w:sz w:val="22"/>
          <w:szCs w:val="22"/>
        </w:rPr>
        <w:t xml:space="preserve">in this episode </w:t>
      </w:r>
      <w:r w:rsidR="00747B83">
        <w:rPr>
          <w:rStyle w:val="normaltextrun"/>
          <w:rFonts w:ascii="Calibri" w:hAnsi="Calibri" w:cs="Calibri"/>
          <w:color w:val="000000"/>
          <w:sz w:val="22"/>
          <w:szCs w:val="22"/>
        </w:rPr>
        <w:t>we explore how th</w:t>
      </w:r>
      <w:r w:rsidR="00E87A0D" w:rsidRPr="00E87A0D">
        <w:rPr>
          <w:rStyle w:val="normaltextrun"/>
          <w:rFonts w:ascii="Calibri" w:hAnsi="Calibri" w:cs="Calibri"/>
          <w:color w:val="000000"/>
          <w:sz w:val="22"/>
          <w:szCs w:val="22"/>
        </w:rPr>
        <w:t xml:space="preserve">e </w:t>
      </w:r>
      <w:r w:rsidR="00E87A0D" w:rsidRPr="00E87A0D">
        <w:rPr>
          <w:rStyle w:val="normaltextrun"/>
          <w:rFonts w:ascii="Calibri" w:hAnsi="Calibri" w:cs="Calibri"/>
          <w:i/>
          <w:iCs/>
          <w:color w:val="000000"/>
          <w:sz w:val="22"/>
          <w:szCs w:val="22"/>
        </w:rPr>
        <w:t>Charte</w:t>
      </w:r>
      <w:r w:rsidR="006E0B02">
        <w:rPr>
          <w:rStyle w:val="normaltextrun"/>
          <w:rFonts w:ascii="Calibri" w:hAnsi="Calibri" w:cs="Calibri"/>
          <w:i/>
          <w:iCs/>
          <w:color w:val="000000"/>
          <w:sz w:val="22"/>
          <w:szCs w:val="22"/>
        </w:rPr>
        <w:t xml:space="preserve">r </w:t>
      </w:r>
      <w:r w:rsidR="00E87A0D" w:rsidRPr="00E87A0D">
        <w:rPr>
          <w:rStyle w:val="normaltextrun"/>
          <w:rFonts w:ascii="Calibri" w:hAnsi="Calibri" w:cs="Calibri"/>
          <w:color w:val="000000"/>
          <w:sz w:val="22"/>
          <w:szCs w:val="22"/>
        </w:rPr>
        <w:t xml:space="preserve">interacts with and protects </w:t>
      </w:r>
      <w:r w:rsidR="00045AEF">
        <w:rPr>
          <w:rStyle w:val="normaltextrun"/>
          <w:rFonts w:ascii="Calibri" w:hAnsi="Calibri" w:cs="Calibri"/>
          <w:color w:val="000000"/>
          <w:sz w:val="22"/>
          <w:szCs w:val="22"/>
        </w:rPr>
        <w:t xml:space="preserve">minority </w:t>
      </w:r>
      <w:r w:rsidR="00E87A0D" w:rsidRPr="00E87A0D">
        <w:rPr>
          <w:rStyle w:val="normaltextrun"/>
          <w:rFonts w:ascii="Calibri" w:hAnsi="Calibri" w:cs="Calibri"/>
          <w:color w:val="000000"/>
          <w:sz w:val="22"/>
          <w:szCs w:val="22"/>
        </w:rPr>
        <w:t xml:space="preserve">language rights. </w:t>
      </w:r>
    </w:p>
    <w:p w14:paraId="77424BD3" w14:textId="77777777" w:rsidR="006E0B02" w:rsidRDefault="006E0B02" w:rsidP="00E87A0D">
      <w:pPr>
        <w:pStyle w:val="paragraph"/>
        <w:spacing w:before="0" w:beforeAutospacing="0" w:after="0" w:afterAutospacing="0"/>
        <w:textAlignment w:val="baseline"/>
        <w:rPr>
          <w:rStyle w:val="normaltextrun"/>
          <w:rFonts w:ascii="Calibri" w:hAnsi="Calibri" w:cs="Calibri"/>
          <w:color w:val="000000"/>
          <w:sz w:val="22"/>
          <w:szCs w:val="22"/>
        </w:rPr>
      </w:pPr>
    </w:p>
    <w:p w14:paraId="02CD91E6" w14:textId="747CEAA2" w:rsidR="00E87A0D" w:rsidRPr="00E87A0D" w:rsidRDefault="00E87A0D" w:rsidP="00E87A0D">
      <w:pPr>
        <w:pStyle w:val="paragraph"/>
        <w:spacing w:before="0" w:beforeAutospacing="0" w:after="0" w:afterAutospacing="0"/>
        <w:textAlignment w:val="baseline"/>
        <w:rPr>
          <w:rStyle w:val="normaltextrun"/>
          <w:rFonts w:ascii="Calibri" w:hAnsi="Calibri" w:cs="Calibri"/>
          <w:color w:val="000000"/>
          <w:sz w:val="22"/>
          <w:szCs w:val="22"/>
        </w:rPr>
      </w:pPr>
      <w:r w:rsidRPr="00E87A0D">
        <w:rPr>
          <w:rStyle w:val="normaltextrun"/>
          <w:rFonts w:ascii="Calibri" w:hAnsi="Calibri" w:cs="Calibri"/>
          <w:color w:val="000000"/>
          <w:sz w:val="22"/>
          <w:szCs w:val="22"/>
        </w:rPr>
        <w:t xml:space="preserve">Sections 16 to 22 </w:t>
      </w:r>
      <w:r w:rsidR="00C81533">
        <w:rPr>
          <w:rStyle w:val="normaltextrun"/>
          <w:rFonts w:ascii="Calibri" w:hAnsi="Calibri" w:cs="Calibri"/>
          <w:color w:val="000000"/>
          <w:sz w:val="22"/>
          <w:szCs w:val="22"/>
        </w:rPr>
        <w:t xml:space="preserve">of the </w:t>
      </w:r>
      <w:r w:rsidR="00C81533">
        <w:rPr>
          <w:rStyle w:val="normaltextrun"/>
          <w:rFonts w:ascii="Calibri" w:hAnsi="Calibri" w:cs="Calibri"/>
          <w:i/>
          <w:iCs/>
          <w:color w:val="000000"/>
          <w:sz w:val="22"/>
          <w:szCs w:val="22"/>
        </w:rPr>
        <w:t xml:space="preserve">Charter </w:t>
      </w:r>
      <w:r w:rsidRPr="00E87A0D">
        <w:rPr>
          <w:rStyle w:val="normaltextrun"/>
          <w:rFonts w:ascii="Calibri" w:hAnsi="Calibri" w:cs="Calibri"/>
          <w:color w:val="000000"/>
          <w:sz w:val="22"/>
          <w:szCs w:val="22"/>
        </w:rPr>
        <w:t xml:space="preserve">provide that the settler languages of English and French are the official languages of Canada. They also explain how various public institutions are required to communicate with Canadians in the official language of their choice. Section 23 </w:t>
      </w:r>
      <w:r w:rsidR="00C81533">
        <w:rPr>
          <w:rStyle w:val="normaltextrun"/>
          <w:rFonts w:ascii="Calibri" w:hAnsi="Calibri" w:cs="Calibri"/>
          <w:color w:val="000000"/>
          <w:sz w:val="22"/>
          <w:szCs w:val="22"/>
        </w:rPr>
        <w:t xml:space="preserve">of the </w:t>
      </w:r>
      <w:r w:rsidR="00C81533">
        <w:rPr>
          <w:rStyle w:val="normaltextrun"/>
          <w:rFonts w:ascii="Calibri" w:hAnsi="Calibri" w:cs="Calibri"/>
          <w:i/>
          <w:iCs/>
          <w:color w:val="000000"/>
          <w:sz w:val="22"/>
          <w:szCs w:val="22"/>
        </w:rPr>
        <w:t xml:space="preserve">Charter </w:t>
      </w:r>
      <w:r w:rsidRPr="00E87A0D">
        <w:rPr>
          <w:rStyle w:val="normaltextrun"/>
          <w:rFonts w:ascii="Calibri" w:hAnsi="Calibri" w:cs="Calibri"/>
          <w:color w:val="000000"/>
          <w:sz w:val="22"/>
          <w:szCs w:val="22"/>
        </w:rPr>
        <w:t xml:space="preserve">provides that Canadian citizens and their children have the right to be educated in either English or French. In addition, sections 2(b) and 15 </w:t>
      </w:r>
      <w:r w:rsidR="00C81533">
        <w:rPr>
          <w:rStyle w:val="normaltextrun"/>
          <w:rFonts w:ascii="Calibri" w:hAnsi="Calibri" w:cs="Calibri"/>
          <w:color w:val="000000"/>
          <w:sz w:val="22"/>
          <w:szCs w:val="22"/>
        </w:rPr>
        <w:t xml:space="preserve">of the </w:t>
      </w:r>
      <w:r w:rsidR="00C81533">
        <w:rPr>
          <w:rStyle w:val="normaltextrun"/>
          <w:rFonts w:ascii="Calibri" w:hAnsi="Calibri" w:cs="Calibri"/>
          <w:i/>
          <w:iCs/>
          <w:color w:val="000000"/>
          <w:sz w:val="22"/>
          <w:szCs w:val="22"/>
        </w:rPr>
        <w:t xml:space="preserve">Charter </w:t>
      </w:r>
      <w:r w:rsidRPr="00E87A0D">
        <w:rPr>
          <w:rStyle w:val="normaltextrun"/>
          <w:rFonts w:ascii="Calibri" w:hAnsi="Calibri" w:cs="Calibri"/>
          <w:color w:val="000000"/>
          <w:sz w:val="22"/>
          <w:szCs w:val="22"/>
        </w:rPr>
        <w:t>may also protect language rights more broadly by guaranteeing freedom of expression and equality.  </w:t>
      </w:r>
    </w:p>
    <w:p w14:paraId="2362E24C" w14:textId="77777777" w:rsidR="00E87A0D" w:rsidRPr="00E87A0D" w:rsidRDefault="00E87A0D" w:rsidP="00E87A0D">
      <w:pPr>
        <w:pStyle w:val="paragraph"/>
        <w:spacing w:before="0" w:beforeAutospacing="0" w:after="0" w:afterAutospacing="0"/>
        <w:textAlignment w:val="baseline"/>
        <w:rPr>
          <w:rStyle w:val="normaltextrun"/>
          <w:rFonts w:ascii="Calibri" w:hAnsi="Calibri" w:cs="Calibri"/>
          <w:color w:val="000000"/>
          <w:sz w:val="22"/>
          <w:szCs w:val="22"/>
        </w:rPr>
      </w:pPr>
      <w:r w:rsidRPr="00E87A0D">
        <w:rPr>
          <w:rStyle w:val="normaltextrun"/>
          <w:rFonts w:ascii="Calibri" w:hAnsi="Calibri" w:cs="Calibri"/>
          <w:color w:val="000000"/>
          <w:sz w:val="22"/>
          <w:szCs w:val="22"/>
        </w:rPr>
        <w:t> </w:t>
      </w:r>
    </w:p>
    <w:p w14:paraId="78312215" w14:textId="5A09EDD9" w:rsidR="007B3458" w:rsidRDefault="00A44BBA" w:rsidP="00A349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In this episode’s </w:t>
      </w:r>
      <w:r>
        <w:rPr>
          <w:rStyle w:val="normaltextrun"/>
          <w:rFonts w:ascii="Calibri" w:hAnsi="Calibri" w:cs="Calibri"/>
          <w:i/>
          <w:iCs/>
          <w:color w:val="000000"/>
          <w:sz w:val="22"/>
          <w:szCs w:val="22"/>
        </w:rPr>
        <w:t>Practice Corner</w:t>
      </w:r>
      <w:r>
        <w:rPr>
          <w:rStyle w:val="normaltextrun"/>
          <w:rFonts w:ascii="Calibri" w:hAnsi="Calibri" w:cs="Calibri"/>
          <w:color w:val="000000"/>
          <w:sz w:val="22"/>
          <w:szCs w:val="22"/>
        </w:rPr>
        <w:t>, we speak with</w:t>
      </w:r>
      <w:r w:rsidR="007B3458">
        <w:rPr>
          <w:rStyle w:val="normaltextrun"/>
          <w:rFonts w:ascii="Calibri" w:hAnsi="Calibri" w:cs="Calibri"/>
          <w:color w:val="000000"/>
          <w:sz w:val="22"/>
          <w:szCs w:val="22"/>
        </w:rPr>
        <w:t xml:space="preserve"> lawyer </w:t>
      </w:r>
      <w:hyperlink r:id="rId6" w:history="1">
        <w:r w:rsidR="00747B83" w:rsidRPr="00A524BC">
          <w:rPr>
            <w:rStyle w:val="Hyperlink"/>
            <w:rFonts w:ascii="Calibri" w:hAnsi="Calibri" w:cs="Calibri"/>
            <w:sz w:val="22"/>
            <w:szCs w:val="22"/>
          </w:rPr>
          <w:t xml:space="preserve">Aria </w:t>
        </w:r>
        <w:r w:rsidR="00A524BC" w:rsidRPr="00A524BC">
          <w:rPr>
            <w:rStyle w:val="Hyperlink"/>
            <w:rFonts w:ascii="Calibri" w:hAnsi="Calibri" w:cs="Calibri"/>
            <w:sz w:val="22"/>
            <w:szCs w:val="22"/>
          </w:rPr>
          <w:t>Laskin</w:t>
        </w:r>
      </w:hyperlink>
      <w:r w:rsidR="00A524BC">
        <w:rPr>
          <w:rStyle w:val="normaltextrun"/>
          <w:rFonts w:ascii="Calibri" w:hAnsi="Calibri" w:cs="Calibri"/>
          <w:color w:val="000000"/>
          <w:sz w:val="22"/>
          <w:szCs w:val="22"/>
        </w:rPr>
        <w:t xml:space="preserve">, </w:t>
      </w:r>
      <w:r w:rsidR="007B3458">
        <w:rPr>
          <w:rStyle w:val="normaltextrun"/>
          <w:rFonts w:ascii="Calibri" w:hAnsi="Calibri" w:cs="Calibri"/>
          <w:color w:val="000000"/>
          <w:sz w:val="22"/>
          <w:szCs w:val="22"/>
        </w:rPr>
        <w:t xml:space="preserve">who will </w:t>
      </w:r>
      <w:r w:rsidR="00A3499C">
        <w:rPr>
          <w:rStyle w:val="normaltextrun"/>
          <w:rFonts w:ascii="Calibri" w:hAnsi="Calibri" w:cs="Calibri"/>
          <w:color w:val="000000"/>
          <w:sz w:val="22"/>
          <w:szCs w:val="22"/>
        </w:rPr>
        <w:t xml:space="preserve">provide an overview of how Indigenous minority languages interact with the </w:t>
      </w:r>
      <w:r w:rsidR="00A3499C" w:rsidRPr="00C95746">
        <w:rPr>
          <w:rStyle w:val="normaltextrun"/>
          <w:rFonts w:ascii="Calibri" w:hAnsi="Calibri" w:cs="Calibri"/>
          <w:i/>
          <w:iCs/>
          <w:color w:val="000000"/>
          <w:sz w:val="22"/>
          <w:szCs w:val="22"/>
        </w:rPr>
        <w:t xml:space="preserve">Charter </w:t>
      </w:r>
      <w:r w:rsidR="00A3499C">
        <w:rPr>
          <w:rStyle w:val="normaltextrun"/>
          <w:rFonts w:ascii="Calibri" w:hAnsi="Calibri" w:cs="Calibri"/>
          <w:color w:val="000000"/>
          <w:sz w:val="22"/>
          <w:szCs w:val="22"/>
        </w:rPr>
        <w:t xml:space="preserve">and Section 35 of our Constitution. </w:t>
      </w:r>
    </w:p>
    <w:p w14:paraId="6361454A"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5AC1B0D" w14:textId="1A0DD8E6"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Find a FULL transcript of this episode</w:t>
      </w:r>
      <w:r w:rsidR="009F537A">
        <w:rPr>
          <w:rStyle w:val="normaltextrun"/>
          <w:rFonts w:ascii="Calibri" w:hAnsi="Calibri" w:cs="Calibri"/>
          <w:color w:val="000000"/>
          <w:sz w:val="22"/>
          <w:szCs w:val="22"/>
        </w:rPr>
        <w:t xml:space="preserve"> </w:t>
      </w:r>
      <w:hyperlink r:id="rId7" w:history="1">
        <w:r w:rsidR="00890D94" w:rsidRPr="00890D94">
          <w:rPr>
            <w:rStyle w:val="Hyperlink"/>
            <w:rFonts w:ascii="Calibri" w:hAnsi="Calibri" w:cs="Calibri"/>
            <w:sz w:val="22"/>
            <w:szCs w:val="22"/>
          </w:rPr>
          <w:t>HERE</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56967C2A" w14:textId="77777777" w:rsidR="00A44BBA" w:rsidRDefault="00A44BBA" w:rsidP="00A44BB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2F5496"/>
          <w:sz w:val="32"/>
          <w:szCs w:val="32"/>
        </w:rPr>
        <w:t> </w:t>
      </w:r>
    </w:p>
    <w:p w14:paraId="66264B2B" w14:textId="77777777" w:rsidR="00A44BBA" w:rsidRDefault="00A44BBA" w:rsidP="00A44BB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2F5496"/>
          <w:sz w:val="32"/>
          <w:szCs w:val="32"/>
        </w:rPr>
        <w:t>Case Links and other Resources</w:t>
      </w:r>
      <w:r>
        <w:rPr>
          <w:rStyle w:val="eop"/>
          <w:rFonts w:ascii="Calibri" w:hAnsi="Calibri" w:cs="Calibri"/>
          <w:color w:val="2F5496"/>
          <w:sz w:val="32"/>
          <w:szCs w:val="32"/>
        </w:rPr>
        <w:t> </w:t>
      </w:r>
    </w:p>
    <w:p w14:paraId="661EB0BF" w14:textId="77777777" w:rsidR="00A44BBA" w:rsidRDefault="00A44BBA" w:rsidP="00A44BBA">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426F8074" w14:textId="4A9EB629"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In this episode, the following cases </w:t>
      </w:r>
      <w:r w:rsidR="00045AEF">
        <w:rPr>
          <w:rStyle w:val="normaltextrun"/>
          <w:rFonts w:ascii="Calibri" w:hAnsi="Calibri" w:cs="Calibri"/>
          <w:color w:val="000000"/>
          <w:sz w:val="22"/>
          <w:szCs w:val="22"/>
        </w:rPr>
        <w:t xml:space="preserve">and laws </w:t>
      </w:r>
      <w:r>
        <w:rPr>
          <w:rStyle w:val="normaltextrun"/>
          <w:rFonts w:ascii="Calibri" w:hAnsi="Calibri" w:cs="Calibri"/>
          <w:color w:val="000000"/>
          <w:sz w:val="22"/>
          <w:szCs w:val="22"/>
        </w:rPr>
        <w:t>were discussed:</w:t>
      </w:r>
      <w:r>
        <w:rPr>
          <w:rStyle w:val="eop"/>
          <w:rFonts w:ascii="Calibri" w:hAnsi="Calibri" w:cs="Calibri"/>
          <w:color w:val="000000"/>
          <w:sz w:val="22"/>
          <w:szCs w:val="22"/>
        </w:rPr>
        <w:t> </w:t>
      </w:r>
    </w:p>
    <w:p w14:paraId="40EE0417" w14:textId="77777777" w:rsidR="00A44BBA" w:rsidRDefault="00A44BBA" w:rsidP="00A44B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4175292" w14:textId="1869F8F7" w:rsidR="007C1503" w:rsidRDefault="006D2599">
      <w:pPr>
        <w:rPr>
          <w:color w:val="000000"/>
          <w:spacing w:val="-3"/>
        </w:rPr>
      </w:pPr>
      <w:hyperlink r:id="rId8" w:history="1">
        <w:r w:rsidR="007C1503" w:rsidRPr="006D2599">
          <w:rPr>
            <w:rStyle w:val="Hyperlink"/>
            <w:spacing w:val="-3"/>
          </w:rPr>
          <w:t>Société des Acadiens </w:t>
        </w:r>
        <w:r w:rsidR="007C1503" w:rsidRPr="006D2599">
          <w:rPr>
            <w:rStyle w:val="Hyperlink"/>
            <w:i/>
            <w:iCs/>
            <w:spacing w:val="-3"/>
          </w:rPr>
          <w:t>v.</w:t>
        </w:r>
        <w:r w:rsidR="007C1503" w:rsidRPr="006D2599">
          <w:rPr>
            <w:rStyle w:val="Hyperlink"/>
            <w:spacing w:val="-3"/>
          </w:rPr>
          <w:t> Association of Parents, [1986] 1 S.C.R. 549</w:t>
        </w:r>
      </w:hyperlink>
    </w:p>
    <w:p w14:paraId="032F4186" w14:textId="0EEF6C6E" w:rsidR="00547BA8" w:rsidRDefault="00DD7E5E">
      <w:pPr>
        <w:rPr>
          <w:color w:val="000000"/>
        </w:rPr>
      </w:pPr>
      <w:hyperlink r:id="rId9" w:history="1">
        <w:r w:rsidR="00244138" w:rsidRPr="00DD7E5E">
          <w:rPr>
            <w:rStyle w:val="Hyperlink"/>
          </w:rPr>
          <w:t xml:space="preserve">Conseil </w:t>
        </w:r>
        <w:r w:rsidR="00244138" w:rsidRPr="00DD7E5E">
          <w:rPr>
            <w:rStyle w:val="Hyperlink"/>
          </w:rPr>
          <w:t>S</w:t>
        </w:r>
        <w:r w:rsidR="00244138" w:rsidRPr="00DD7E5E">
          <w:rPr>
            <w:rStyle w:val="Hyperlink"/>
          </w:rPr>
          <w:t>colaire francophone de la Colombie-Britannique </w:t>
        </w:r>
        <w:r w:rsidR="00244138" w:rsidRPr="00DD7E5E">
          <w:rPr>
            <w:rStyle w:val="Hyperlink"/>
            <w:i/>
            <w:iCs/>
          </w:rPr>
          <w:t>v.</w:t>
        </w:r>
        <w:r w:rsidR="00244138" w:rsidRPr="00DD7E5E">
          <w:rPr>
            <w:rStyle w:val="Hyperlink"/>
          </w:rPr>
          <w:t> British Columbia, 2020 SCC 13, [2020] 1 S.C.R. 678</w:t>
        </w:r>
      </w:hyperlink>
    </w:p>
    <w:p w14:paraId="508D3CA2" w14:textId="77777777" w:rsidR="00045AEF" w:rsidRPr="00045AEF" w:rsidRDefault="00333DEF" w:rsidP="00FE1543">
      <w:pPr>
        <w:spacing w:after="0" w:line="240" w:lineRule="auto"/>
        <w:rPr>
          <w:rFonts w:cstheme="minorHAnsi"/>
          <w:color w:val="000000"/>
          <w:spacing w:val="-3"/>
          <w:lang w:val="en-GB"/>
        </w:rPr>
      </w:pPr>
      <w:hyperlink r:id="rId10" w:history="1">
        <w:r w:rsidRPr="00045AEF">
          <w:rPr>
            <w:rStyle w:val="Hyperlink"/>
            <w:rFonts w:cstheme="minorHAnsi"/>
            <w:spacing w:val="-3"/>
            <w:lang w:val="en-GB"/>
          </w:rPr>
          <w:t>Mahe</w:t>
        </w:r>
        <w:r w:rsidRPr="00045AEF">
          <w:rPr>
            <w:rStyle w:val="Hyperlink"/>
            <w:rFonts w:cstheme="minorHAnsi"/>
            <w:i/>
            <w:iCs/>
            <w:spacing w:val="-3"/>
            <w:lang w:val="en-GB"/>
          </w:rPr>
          <w:t> v.</w:t>
        </w:r>
        <w:r w:rsidRPr="00045AEF">
          <w:rPr>
            <w:rStyle w:val="Hyperlink"/>
            <w:rFonts w:cstheme="minorHAnsi"/>
            <w:spacing w:val="-3"/>
            <w:lang w:val="en-GB"/>
          </w:rPr>
          <w:t> Alberta, [1990] 1 S.C.R. 342</w:t>
        </w:r>
      </w:hyperlink>
    </w:p>
    <w:p w14:paraId="4BF18420" w14:textId="5D8E6D2E" w:rsidR="00FE1543" w:rsidRDefault="00FE1543" w:rsidP="00045AEF">
      <w:pPr>
        <w:spacing w:after="0" w:line="240" w:lineRule="auto"/>
        <w:rPr>
          <w:color w:val="000000"/>
        </w:rPr>
      </w:pPr>
      <w:hyperlink r:id="rId11" w:history="1">
        <w:r w:rsidRPr="00FE1543">
          <w:rPr>
            <w:rFonts w:ascii="Arial" w:eastAsia="Times New Roman" w:hAnsi="Arial" w:cs="Arial"/>
            <w:color w:val="1A0DAB"/>
            <w:kern w:val="0"/>
            <w:sz w:val="24"/>
            <w:szCs w:val="24"/>
            <w:shd w:val="clear" w:color="auto" w:fill="FFFFFF"/>
            <w:lang w:eastAsia="en-CA" w:bidi="he-IL"/>
            <w14:ligatures w14:val="none"/>
          </w:rPr>
          <w:br/>
        </w:r>
      </w:hyperlink>
      <w:hyperlink r:id="rId12" w:history="1">
        <w:r w:rsidR="0007766E" w:rsidRPr="007D4BE6">
          <w:rPr>
            <w:rStyle w:val="Hyperlink"/>
          </w:rPr>
          <w:t>Doucet</w:t>
        </w:r>
        <w:r w:rsidR="0007766E" w:rsidRPr="007D4BE6">
          <w:rPr>
            <w:rStyle w:val="Hyperlink"/>
          </w:rPr>
          <w:noBreakHyphen/>
          <w:t>Boudreau </w:t>
        </w:r>
        <w:r w:rsidR="0007766E" w:rsidRPr="007D4BE6">
          <w:rPr>
            <w:rStyle w:val="Hyperlink"/>
            <w:i/>
            <w:iCs/>
          </w:rPr>
          <w:t>v.</w:t>
        </w:r>
        <w:r w:rsidR="0007766E" w:rsidRPr="007D4BE6">
          <w:rPr>
            <w:rStyle w:val="Hyperlink"/>
          </w:rPr>
          <w:t> Nova Scotia (Minister of Education), [2003] 3 S.C.R. 3, 2003 SCC 62</w:t>
        </w:r>
      </w:hyperlink>
    </w:p>
    <w:p w14:paraId="0B669725" w14:textId="635DF88E" w:rsidR="00FE1543" w:rsidRPr="00FE1543" w:rsidRDefault="002107D0" w:rsidP="00FE1543">
      <w:pPr>
        <w:spacing w:before="270" w:after="45" w:line="240" w:lineRule="auto"/>
        <w:outlineLvl w:val="2"/>
        <w:rPr>
          <w:rFonts w:ascii="Times New Roman" w:eastAsia="Times New Roman" w:hAnsi="Times New Roman" w:cs="Times New Roman"/>
          <w:kern w:val="0"/>
          <w:sz w:val="30"/>
          <w:szCs w:val="30"/>
          <w:lang w:eastAsia="en-CA" w:bidi="he-IL"/>
          <w14:ligatures w14:val="none"/>
        </w:rPr>
      </w:pPr>
      <w:hyperlink r:id="rId13" w:history="1">
        <w:r w:rsidRPr="002107D0">
          <w:rPr>
            <w:rStyle w:val="Hyperlink"/>
          </w:rPr>
          <w:t>Arsenault-Cameron </w:t>
        </w:r>
        <w:r w:rsidRPr="002107D0">
          <w:rPr>
            <w:rStyle w:val="Hyperlink"/>
            <w:i/>
            <w:iCs/>
          </w:rPr>
          <w:t>v</w:t>
        </w:r>
        <w:r w:rsidRPr="002107D0">
          <w:rPr>
            <w:rStyle w:val="Hyperlink"/>
          </w:rPr>
          <w:t>. Prince Edward Island, [2000] 1 S.C.R. 3</w:t>
        </w:r>
      </w:hyperlink>
    </w:p>
    <w:p w14:paraId="254ACCF1" w14:textId="77777777" w:rsidR="00CB613C" w:rsidRDefault="00CB613C" w:rsidP="00FE1543">
      <w:pPr>
        <w:rPr>
          <w:color w:val="000000"/>
        </w:rPr>
      </w:pPr>
    </w:p>
    <w:p w14:paraId="7AEF49DE" w14:textId="76C9583B" w:rsidR="0093288A" w:rsidRDefault="0093288A" w:rsidP="00FE1543">
      <w:pPr>
        <w:rPr>
          <w:rFonts w:ascii="Times New Roman" w:eastAsia="Times New Roman" w:hAnsi="Times New Roman" w:cs="Times New Roman"/>
          <w:kern w:val="0"/>
          <w:sz w:val="24"/>
          <w:szCs w:val="24"/>
          <w:lang w:eastAsia="en-CA" w:bidi="he-IL"/>
          <w14:ligatures w14:val="none"/>
        </w:rPr>
      </w:pPr>
      <w:hyperlink r:id="rId14" w:history="1">
        <w:r w:rsidRPr="0093288A">
          <w:rPr>
            <w:rStyle w:val="Hyperlink"/>
          </w:rPr>
          <w:t>Newfoundland (Treasury Board) </w:t>
        </w:r>
        <w:r w:rsidRPr="0093288A">
          <w:rPr>
            <w:rStyle w:val="Hyperlink"/>
            <w:i/>
            <w:iCs/>
          </w:rPr>
          <w:t>v</w:t>
        </w:r>
        <w:r w:rsidRPr="0093288A">
          <w:rPr>
            <w:rStyle w:val="Hyperlink"/>
          </w:rPr>
          <w:t>. N.A.P.E., </w:t>
        </w:r>
        <w:r w:rsidRPr="0093288A">
          <w:rPr>
            <w:rStyle w:val="Hyperlink"/>
            <w:lang w:val="en-GB"/>
          </w:rPr>
          <w:t>[2004] 3 S.C.R. 381, 2004 SCC 66</w:t>
        </w:r>
      </w:hyperlink>
    </w:p>
    <w:p w14:paraId="7095E6A9" w14:textId="77777777" w:rsidR="00CB613C" w:rsidRDefault="00CB613C" w:rsidP="00FE1543">
      <w:pPr>
        <w:rPr>
          <w:rFonts w:eastAsia="Times New Roman" w:cstheme="minorHAnsi"/>
          <w:kern w:val="0"/>
          <w:lang w:eastAsia="en-CA" w:bidi="he-IL"/>
          <w14:ligatures w14:val="none"/>
        </w:rPr>
      </w:pPr>
    </w:p>
    <w:p w14:paraId="27D80B26" w14:textId="41A4F69E" w:rsidR="001C5631" w:rsidRPr="00045AEF" w:rsidRDefault="00AD3D99" w:rsidP="00FE1543">
      <w:pPr>
        <w:rPr>
          <w:rFonts w:eastAsia="Times New Roman" w:cstheme="minorHAnsi"/>
          <w:kern w:val="0"/>
          <w:lang w:eastAsia="en-CA" w:bidi="he-IL"/>
          <w14:ligatures w14:val="none"/>
        </w:rPr>
      </w:pPr>
      <w:hyperlink r:id="rId15" w:history="1">
        <w:r w:rsidR="008F3BA2" w:rsidRPr="00045AEF">
          <w:rPr>
            <w:rStyle w:val="Hyperlink"/>
            <w:rFonts w:eastAsia="Times New Roman" w:cstheme="minorHAnsi"/>
            <w:kern w:val="0"/>
            <w:lang w:eastAsia="en-CA" w:bidi="he-IL"/>
            <w14:ligatures w14:val="none"/>
          </w:rPr>
          <w:t>Bill C-13: An Act to amend the Official Languages Act, to enact the Use of French in Federally Regulated Private Businesses Act and to make related amendments to other Acts</w:t>
        </w:r>
      </w:hyperlink>
    </w:p>
    <w:p w14:paraId="4E806EC4" w14:textId="77777777" w:rsidR="00CB613C" w:rsidRDefault="00CB613C" w:rsidP="00045AEF">
      <w:pPr>
        <w:pStyle w:val="paragraph"/>
        <w:spacing w:before="0" w:beforeAutospacing="0" w:after="0" w:afterAutospacing="0"/>
        <w:textAlignment w:val="baseline"/>
        <w:rPr>
          <w:rStyle w:val="normaltextrun"/>
          <w:rFonts w:ascii="Calibri" w:hAnsi="Calibri" w:cs="Calibri"/>
          <w:sz w:val="22"/>
          <w:szCs w:val="22"/>
        </w:rPr>
      </w:pPr>
    </w:p>
    <w:p w14:paraId="070DE726" w14:textId="41BEC460" w:rsidR="00045AEF" w:rsidRDefault="00763BD0" w:rsidP="00045AEF">
      <w:pPr>
        <w:pStyle w:val="paragraph"/>
        <w:spacing w:before="0" w:beforeAutospacing="0" w:after="0" w:afterAutospacing="0"/>
        <w:textAlignment w:val="baseline"/>
        <w:rPr>
          <w:rStyle w:val="normaltextrun"/>
          <w:rFonts w:ascii="Calibri" w:hAnsi="Calibri" w:cs="Calibri"/>
          <w:color w:val="000000"/>
          <w:sz w:val="22"/>
          <w:szCs w:val="22"/>
        </w:rPr>
      </w:pPr>
      <w:hyperlink r:id="rId16" w:history="1">
        <w:r w:rsidR="00815F6A" w:rsidRPr="00763BD0">
          <w:rPr>
            <w:rStyle w:val="Hyperlink"/>
            <w:rFonts w:ascii="Calibri" w:hAnsi="Calibri" w:cs="Calibri"/>
            <w:sz w:val="22"/>
            <w:szCs w:val="22"/>
          </w:rPr>
          <w:t>Lalonde v. Health Restructuring (2001), 153 O.A.C. 1 (CA)</w:t>
        </w:r>
      </w:hyperlink>
      <w:r w:rsidR="00815F6A" w:rsidRPr="00815F6A">
        <w:rPr>
          <w:rStyle w:val="normaltextrun"/>
          <w:rFonts w:ascii="Calibri" w:hAnsi="Calibri" w:cs="Calibri"/>
          <w:sz w:val="22"/>
          <w:szCs w:val="22"/>
        </w:rPr>
        <w:t xml:space="preserve"> (the “</w:t>
      </w:r>
      <w:r w:rsidR="001C5631" w:rsidRPr="00815F6A">
        <w:rPr>
          <w:rStyle w:val="normaltextrun"/>
          <w:rFonts w:ascii="Calibri" w:hAnsi="Calibri" w:cs="Calibri"/>
          <w:color w:val="000000"/>
          <w:sz w:val="22"/>
          <w:szCs w:val="22"/>
        </w:rPr>
        <w:t>Montfort Hospital case</w:t>
      </w:r>
      <w:r w:rsidR="00815F6A" w:rsidRPr="00815F6A">
        <w:rPr>
          <w:rStyle w:val="normaltextrun"/>
          <w:rFonts w:ascii="Calibri" w:hAnsi="Calibri" w:cs="Calibri"/>
          <w:color w:val="000000"/>
          <w:sz w:val="22"/>
          <w:szCs w:val="22"/>
        </w:rPr>
        <w:t>”)</w:t>
      </w:r>
    </w:p>
    <w:p w14:paraId="26E0F99E" w14:textId="77777777" w:rsidR="00045AEF" w:rsidRDefault="00045AEF" w:rsidP="00045AEF">
      <w:pPr>
        <w:pStyle w:val="paragraph"/>
        <w:spacing w:before="0" w:beforeAutospacing="0" w:after="0" w:afterAutospacing="0"/>
        <w:textAlignment w:val="baseline"/>
        <w:rPr>
          <w:rStyle w:val="normaltextrun"/>
          <w:rFonts w:ascii="Calibri" w:hAnsi="Calibri" w:cs="Calibri"/>
          <w:color w:val="000000"/>
          <w:sz w:val="22"/>
          <w:szCs w:val="22"/>
        </w:rPr>
      </w:pPr>
    </w:p>
    <w:p w14:paraId="44466666" w14:textId="77777777" w:rsidR="00CB613C" w:rsidRDefault="00CB613C" w:rsidP="00045AEF">
      <w:pPr>
        <w:pStyle w:val="paragraph"/>
        <w:spacing w:before="0" w:beforeAutospacing="0" w:after="0" w:afterAutospacing="0"/>
        <w:textAlignment w:val="baseline"/>
        <w:rPr>
          <w:rStyle w:val="normaltextrun"/>
          <w:rFonts w:ascii="Calibri" w:hAnsi="Calibri" w:cs="Calibri"/>
          <w:sz w:val="22"/>
          <w:szCs w:val="22"/>
        </w:rPr>
      </w:pPr>
    </w:p>
    <w:p w14:paraId="3F1EC722" w14:textId="30263184" w:rsidR="009B741C" w:rsidRPr="00045AEF" w:rsidRDefault="00CA3C35" w:rsidP="00045AEF">
      <w:pPr>
        <w:pStyle w:val="paragraph"/>
        <w:spacing w:before="0" w:beforeAutospacing="0" w:after="0" w:afterAutospacing="0"/>
        <w:textAlignment w:val="baseline"/>
        <w:rPr>
          <w:rStyle w:val="normaltextrun"/>
          <w:rFonts w:ascii="Calibri" w:hAnsi="Calibri" w:cs="Calibri"/>
          <w:sz w:val="22"/>
          <w:szCs w:val="22"/>
        </w:rPr>
      </w:pPr>
      <w:hyperlink r:id="rId17" w:history="1">
        <w:r w:rsidRPr="00CA3C35">
          <w:rPr>
            <w:rStyle w:val="Hyperlink"/>
            <w:rFonts w:ascii="Calibri" w:hAnsi="Calibri" w:cs="Calibri"/>
            <w:sz w:val="22"/>
            <w:szCs w:val="22"/>
          </w:rPr>
          <w:t>Mazraani v. Industrial Alliance Insurance and Financial Services Inc., 2018 SCC 50, [2018] 3 S.C.R. 261</w:t>
        </w:r>
      </w:hyperlink>
    </w:p>
    <w:p w14:paraId="2A821417" w14:textId="77777777" w:rsidR="00045AEF" w:rsidRPr="00045AEF" w:rsidRDefault="00045AEF" w:rsidP="00045AEF">
      <w:pPr>
        <w:pStyle w:val="paragraph"/>
        <w:spacing w:before="0" w:beforeAutospacing="0" w:after="0" w:afterAutospacing="0"/>
        <w:textAlignment w:val="baseline"/>
        <w:rPr>
          <w:rStyle w:val="normaltextrun"/>
          <w:rFonts w:ascii="Calibri" w:hAnsi="Calibri" w:cs="Calibri"/>
          <w:color w:val="000000"/>
          <w:sz w:val="22"/>
          <w:szCs w:val="22"/>
        </w:rPr>
      </w:pPr>
    </w:p>
    <w:p w14:paraId="4F5E83DE" w14:textId="5BD341E7" w:rsidR="00045AEF" w:rsidRDefault="009B741C" w:rsidP="00045AEF">
      <w:pPr>
        <w:spacing w:after="720" w:line="240" w:lineRule="auto"/>
      </w:pPr>
      <w:hyperlink r:id="rId18" w:history="1">
        <w:r w:rsidR="00DB79F3" w:rsidRPr="009B741C">
          <w:rPr>
            <w:rStyle w:val="Hyperlink"/>
          </w:rPr>
          <w:t>Indigenous Languages Act</w:t>
        </w:r>
        <w:r w:rsidR="00E736E8" w:rsidRPr="009B741C">
          <w:rPr>
            <w:rStyle w:val="Hyperlink"/>
          </w:rPr>
          <w:t xml:space="preserve"> </w:t>
        </w:r>
        <w:r w:rsidR="00E736E8" w:rsidRPr="009B741C">
          <w:rPr>
            <w:rStyle w:val="Hyperlink"/>
          </w:rPr>
          <w:t>S.C.</w:t>
        </w:r>
        <w:r w:rsidR="00E736E8" w:rsidRPr="009B741C">
          <w:rPr>
            <w:rStyle w:val="Hyperlink"/>
            <w:rFonts w:ascii="Helvetica" w:hAnsi="Helvetica"/>
            <w:b/>
            <w:bCs/>
            <w:sz w:val="26"/>
            <w:szCs w:val="26"/>
            <w:shd w:val="clear" w:color="auto" w:fill="FFFFFF"/>
          </w:rPr>
          <w:t> </w:t>
        </w:r>
        <w:r w:rsidR="00E736E8" w:rsidRPr="009B741C">
          <w:rPr>
            <w:rStyle w:val="Hyperlink"/>
          </w:rPr>
          <w:t>2019, c. 23</w:t>
        </w:r>
      </w:hyperlink>
    </w:p>
    <w:p w14:paraId="3221D48E" w14:textId="77777777" w:rsidR="00045AEF" w:rsidRDefault="001A76D3" w:rsidP="00045AEF">
      <w:pPr>
        <w:spacing w:after="720" w:line="240" w:lineRule="auto"/>
      </w:pPr>
      <w:hyperlink r:id="rId19" w:history="1">
        <w:r w:rsidRPr="001A76D3">
          <w:rPr>
            <w:rStyle w:val="Hyperlink"/>
          </w:rPr>
          <w:t xml:space="preserve">The </w:t>
        </w:r>
        <w:r w:rsidR="005879F2" w:rsidRPr="001A76D3">
          <w:rPr>
            <w:rStyle w:val="Hyperlink"/>
          </w:rPr>
          <w:t>Nunavut Agreement</w:t>
        </w:r>
      </w:hyperlink>
    </w:p>
    <w:p w14:paraId="79FFBF23" w14:textId="7CEB28C7" w:rsidR="00045AEF" w:rsidRDefault="0024153E" w:rsidP="00F41554">
      <w:pPr>
        <w:spacing w:after="720" w:line="240" w:lineRule="auto"/>
      </w:pPr>
      <w:r>
        <w:t xml:space="preserve">Nunavut Tungavik, Inc., </w:t>
      </w:r>
      <w:r w:rsidR="00EA5E34">
        <w:t>v.</w:t>
      </w:r>
      <w:r>
        <w:t xml:space="preserve"> the Commissioner of Nunavut</w:t>
      </w:r>
      <w:r w:rsidR="00F41554">
        <w:t xml:space="preserve"> &gt;&gt; </w:t>
      </w:r>
      <w:r w:rsidR="0008383C">
        <w:t xml:space="preserve">Read </w:t>
      </w:r>
      <w:r w:rsidR="00F41554">
        <w:t>the p</w:t>
      </w:r>
      <w:r w:rsidR="0008383C">
        <w:t xml:space="preserve">ublic notice of this case here: </w:t>
      </w:r>
      <w:hyperlink r:id="rId20" w:history="1">
        <w:r w:rsidR="0008383C" w:rsidRPr="00EC6245">
          <w:rPr>
            <w:rStyle w:val="Hyperlink"/>
          </w:rPr>
          <w:t>https://www.tunngavik.com/news/nti-files-lawsuit-against-gn-for-violating-equality-rights-of-inuit-children-and-youth/</w:t>
        </w:r>
      </w:hyperlink>
    </w:p>
    <w:p w14:paraId="3F2BBFDC" w14:textId="77777777" w:rsidR="00045AEF" w:rsidRDefault="00EA5E34" w:rsidP="00045AEF">
      <w:pPr>
        <w:spacing w:after="720" w:line="240" w:lineRule="auto"/>
        <w:rPr>
          <w:color w:val="000000"/>
        </w:rPr>
      </w:pPr>
      <w:hyperlink r:id="rId21" w:history="1">
        <w:r w:rsidR="0031537B" w:rsidRPr="00EA5E34">
          <w:rPr>
            <w:rStyle w:val="Hyperlink"/>
          </w:rPr>
          <w:t>Eldridge </w:t>
        </w:r>
        <w:r w:rsidR="0031537B" w:rsidRPr="00EA5E34">
          <w:rPr>
            <w:rStyle w:val="Hyperlink"/>
            <w:i/>
            <w:iCs/>
          </w:rPr>
          <w:t>v</w:t>
        </w:r>
        <w:r w:rsidR="0031537B" w:rsidRPr="00EA5E34">
          <w:rPr>
            <w:rStyle w:val="Hyperlink"/>
          </w:rPr>
          <w:t>. British Columbia (Attorney General), [1997] 3 S.C.R. 624</w:t>
        </w:r>
      </w:hyperlink>
    </w:p>
    <w:p w14:paraId="54565288" w14:textId="77777777" w:rsidR="00045AEF" w:rsidRDefault="00045AEF" w:rsidP="00045AEF">
      <w:pPr>
        <w:spacing w:after="720" w:line="240" w:lineRule="auto"/>
        <w:rPr>
          <w:rStyle w:val="eop"/>
          <w:rFonts w:ascii="Calibri" w:hAnsi="Calibri" w:cs="Calibri"/>
          <w:color w:val="2F5496"/>
          <w:sz w:val="32"/>
          <w:szCs w:val="32"/>
        </w:rPr>
      </w:pPr>
      <w:r>
        <w:rPr>
          <w:rStyle w:val="normaltextrun"/>
          <w:rFonts w:ascii="Calibri" w:hAnsi="Calibri" w:cs="Calibri"/>
          <w:color w:val="2F5496"/>
          <w:sz w:val="32"/>
          <w:szCs w:val="32"/>
        </w:rPr>
        <w:t>About the Asper Centre  </w:t>
      </w:r>
      <w:r>
        <w:rPr>
          <w:rStyle w:val="eop"/>
          <w:rFonts w:ascii="Calibri" w:hAnsi="Calibri" w:cs="Calibri"/>
          <w:color w:val="2F5496"/>
          <w:sz w:val="32"/>
          <w:szCs w:val="32"/>
        </w:rPr>
        <w:t> </w:t>
      </w:r>
    </w:p>
    <w:p w14:paraId="53B32AA6" w14:textId="14931388" w:rsidR="00045AEF" w:rsidRDefault="00045AEF" w:rsidP="00F41554">
      <w:pPr>
        <w:spacing w:after="720" w:line="240" w:lineRule="auto"/>
        <w:rPr>
          <w:rFonts w:ascii="Segoe UI" w:hAnsi="Segoe UI" w:cs="Segoe UI"/>
          <w:sz w:val="18"/>
          <w:szCs w:val="18"/>
        </w:rPr>
      </w:pPr>
      <w:r>
        <w:rPr>
          <w:rStyle w:val="normaltextrun"/>
          <w:rFonts w:ascii="Calibri" w:hAnsi="Calibri" w:cs="Calibri"/>
          <w:color w:val="000000"/>
        </w:rPr>
        <w:t xml:space="preserve">The </w:t>
      </w:r>
      <w:hyperlink r:id="rId22" w:tgtFrame="_blank" w:history="1">
        <w:r>
          <w:rPr>
            <w:rStyle w:val="normaltextrun"/>
            <w:rFonts w:ascii="Calibri" w:hAnsi="Calibri" w:cs="Calibri"/>
            <w:color w:val="0563C1"/>
          </w:rPr>
          <w:t>Asper Centre</w:t>
        </w:r>
      </w:hyperlink>
      <w:r>
        <w:rPr>
          <w:rStyle w:val="normaltextrun"/>
          <w:rFonts w:ascii="Calibri" w:hAnsi="Calibri" w:cs="Calibri"/>
          <w:color w:val="000000"/>
        </w:rPr>
        <w:t xml:space="preserve">, a part of the </w:t>
      </w:r>
      <w:hyperlink r:id="rId23" w:tgtFrame="_blank" w:history="1">
        <w:r>
          <w:rPr>
            <w:rStyle w:val="normaltextrun"/>
            <w:rFonts w:ascii="Calibri" w:hAnsi="Calibri" w:cs="Calibri"/>
            <w:color w:val="0563C1"/>
          </w:rPr>
          <w:t>University of Toronto’s Faculty of Law</w:t>
        </w:r>
      </w:hyperlink>
      <w:r>
        <w:rPr>
          <w:rStyle w:val="normaltextrun"/>
          <w:rFonts w:ascii="Calibri" w:hAnsi="Calibri" w:cs="Calibri"/>
          <w:color w:val="000000"/>
        </w:rPr>
        <w:t xml:space="preserve"> since 2008, is devoted to realizing constitutional rights through advocacy, research and education. The Centre aims to play a vital role in articulating Canada’s constitutional vision to the broader world. The cornerstone of the Centre is a legal clinic that brings together students, faculty and members of the bar to work on significant constitutional cases and advocacy initiatives. The Centre was established through a generous gift from U of T law alumnus </w:t>
      </w:r>
      <w:hyperlink r:id="rId24" w:tgtFrame="_blank" w:history="1">
        <w:r>
          <w:rPr>
            <w:rStyle w:val="normaltextrun"/>
            <w:rFonts w:ascii="Calibri" w:hAnsi="Calibri" w:cs="Calibri"/>
            <w:color w:val="000000"/>
          </w:rPr>
          <w:t>David Asper </w:t>
        </w:r>
      </w:hyperlink>
      <w:r>
        <w:rPr>
          <w:rStyle w:val="normaltextrun"/>
          <w:rFonts w:ascii="Calibri" w:hAnsi="Calibri" w:cs="Calibri"/>
          <w:color w:val="000000"/>
        </w:rPr>
        <w:t>(LLM ’07).  </w:t>
      </w:r>
      <w:r>
        <w:rPr>
          <w:rStyle w:val="eop"/>
          <w:rFonts w:ascii="Calibri" w:hAnsi="Calibri" w:cs="Calibri"/>
          <w:color w:val="000000"/>
        </w:rPr>
        <w:t> </w:t>
      </w:r>
      <w:r>
        <w:rPr>
          <w:rStyle w:val="normaltextrun"/>
          <w:rFonts w:ascii="Calibri" w:hAnsi="Calibri" w:cs="Calibri"/>
          <w:color w:val="2F5496"/>
          <w:sz w:val="32"/>
          <w:szCs w:val="32"/>
        </w:rPr>
        <w:t> </w:t>
      </w:r>
      <w:r>
        <w:rPr>
          <w:rStyle w:val="eop"/>
          <w:rFonts w:ascii="Calibri" w:hAnsi="Calibri" w:cs="Calibri"/>
          <w:color w:val="2F5496"/>
          <w:sz w:val="32"/>
          <w:szCs w:val="32"/>
        </w:rPr>
        <w:t> </w:t>
      </w:r>
    </w:p>
    <w:p w14:paraId="1B77FAA6" w14:textId="77777777" w:rsidR="00045AEF" w:rsidRDefault="00045AEF" w:rsidP="00045A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F5496"/>
          <w:sz w:val="32"/>
          <w:szCs w:val="32"/>
        </w:rPr>
        <w:t>Thank You’s </w:t>
      </w:r>
      <w:r>
        <w:rPr>
          <w:rStyle w:val="eop"/>
          <w:rFonts w:ascii="Calibri" w:hAnsi="Calibri" w:cs="Calibri"/>
          <w:color w:val="2F5496"/>
          <w:sz w:val="32"/>
          <w:szCs w:val="32"/>
        </w:rPr>
        <w:t> </w:t>
      </w:r>
    </w:p>
    <w:p w14:paraId="64D76BB3" w14:textId="77777777" w:rsidR="00045AEF" w:rsidRDefault="00045AEF" w:rsidP="00045AEF">
      <w:pPr>
        <w:pStyle w:val="paragraph"/>
        <w:spacing w:before="0" w:beforeAutospacing="0" w:after="0" w:afterAutospacing="0"/>
        <w:textAlignment w:val="baseline"/>
        <w:rPr>
          <w:rFonts w:ascii="Segoe UI" w:hAnsi="Segoe UI" w:cs="Segoe UI"/>
          <w:sz w:val="18"/>
          <w:szCs w:val="18"/>
        </w:rPr>
      </w:pPr>
      <w:r>
        <w:rPr>
          <w:rStyle w:val="eop"/>
        </w:rPr>
        <w:t> </w:t>
      </w:r>
    </w:p>
    <w:p w14:paraId="374B911D" w14:textId="77777777" w:rsidR="00045AEF" w:rsidRDefault="00045AEF" w:rsidP="00045A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lastRenderedPageBreak/>
        <w:t>Thank you to our wonderful guests on this episode, Professor Francois Larocque and Ara Laskin!</w:t>
      </w:r>
      <w:r>
        <w:rPr>
          <w:rStyle w:val="eop"/>
          <w:rFonts w:ascii="Calibri" w:hAnsi="Calibri" w:cs="Calibri"/>
          <w:color w:val="000000"/>
          <w:sz w:val="22"/>
          <w:szCs w:val="22"/>
        </w:rPr>
        <w:t> </w:t>
      </w:r>
    </w:p>
    <w:p w14:paraId="690ACC44" w14:textId="77777777" w:rsidR="00045AEF" w:rsidRDefault="00045AEF" w:rsidP="00045A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E4B3886" w14:textId="77777777" w:rsidR="00045AEF" w:rsidRDefault="00045AEF" w:rsidP="00045A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Thank you to University of Toronto Faculty of Law JD student Emma Davies who helped with the production of this episode. </w:t>
      </w:r>
      <w:r>
        <w:rPr>
          <w:rStyle w:val="eop"/>
          <w:rFonts w:ascii="Calibri" w:hAnsi="Calibri" w:cs="Calibri"/>
          <w:color w:val="000000"/>
          <w:sz w:val="22"/>
          <w:szCs w:val="22"/>
        </w:rPr>
        <w:t> </w:t>
      </w:r>
    </w:p>
    <w:p w14:paraId="06C45522" w14:textId="77777777" w:rsidR="00045AEF" w:rsidRDefault="00045AEF" w:rsidP="00045A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502B4C5" w14:textId="77777777" w:rsidR="00045AEF" w:rsidRDefault="00045AEF" w:rsidP="00045A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Thank you to our audio editor Liam Morrison of </w:t>
      </w:r>
      <w:hyperlink r:id="rId25" w:tgtFrame="_blank" w:history="1">
        <w:r>
          <w:rPr>
            <w:rStyle w:val="normaltextrun"/>
            <w:rFonts w:ascii="Calibri" w:hAnsi="Calibri" w:cs="Calibri"/>
            <w:color w:val="000000"/>
            <w:sz w:val="22"/>
            <w:szCs w:val="22"/>
            <w:u w:val="single"/>
          </w:rPr>
          <w:t>Bell Room Media Solutions</w:t>
        </w:r>
      </w:hyperlink>
      <w:r>
        <w:rPr>
          <w:rStyle w:val="normaltextrun"/>
          <w:rFonts w:ascii="Calibri" w:hAnsi="Calibri" w:cs="Calibri"/>
          <w:color w:val="000000"/>
          <w:sz w:val="22"/>
          <w:szCs w:val="22"/>
        </w:rPr>
        <w:t>. </w:t>
      </w:r>
      <w:r>
        <w:rPr>
          <w:rStyle w:val="normaltextrun"/>
          <w:sz w:val="22"/>
          <w:szCs w:val="22"/>
        </w:rPr>
        <w:t> </w:t>
      </w:r>
      <w:r>
        <w:rPr>
          <w:rStyle w:val="eop"/>
          <w:sz w:val="22"/>
          <w:szCs w:val="22"/>
        </w:rPr>
        <w:t> </w:t>
      </w:r>
    </w:p>
    <w:p w14:paraId="43DDC4FB" w14:textId="77777777" w:rsidR="00045AEF" w:rsidRDefault="00045AEF" w:rsidP="00045A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DDA9BBD" w14:textId="77777777" w:rsidR="00045AEF" w:rsidRDefault="00045AEF" w:rsidP="00045A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Thank you to the creators of our theme music, Charter: A Course! Constitutional law professor Howie Kislowicz and law professor Rob Currie gave us the licence to use their constitutional law shanty in exchange for a donation to the Calgary Food Bank. The song’s performers are Vanessa Carroll, Rob Currie, Howie Kislowicz, Avinash Kowshik, Anna Lund, Patricia Paradis, Elin Sigurdson, Lyle Skinner, and Dave Wright. You can listen to the entire shanty here: </w:t>
      </w:r>
      <w:hyperlink r:id="rId26" w:tgtFrame="_blank" w:history="1">
        <w:r>
          <w:rPr>
            <w:rStyle w:val="normaltextrun"/>
            <w:rFonts w:ascii="Calibri" w:hAnsi="Calibri" w:cs="Calibri"/>
            <w:color w:val="000000"/>
            <w:sz w:val="22"/>
            <w:szCs w:val="22"/>
            <w:u w:val="single"/>
          </w:rPr>
          <w:t>Charter a Course</w:t>
        </w:r>
      </w:hyperlink>
      <w:r>
        <w:rPr>
          <w:rStyle w:val="normaltextrun"/>
          <w:rFonts w:ascii="Calibri" w:hAnsi="Calibri" w:cs="Calibri"/>
          <w:color w:val="000000"/>
          <w:sz w:val="22"/>
          <w:szCs w:val="22"/>
        </w:rPr>
        <w:t>.  Please consider contributing to your local food bank. </w:t>
      </w:r>
      <w:r>
        <w:rPr>
          <w:rStyle w:val="normaltextrun"/>
        </w:rPr>
        <w:t> </w:t>
      </w:r>
      <w:r>
        <w:rPr>
          <w:rStyle w:val="eop"/>
        </w:rPr>
        <w:t> </w:t>
      </w:r>
    </w:p>
    <w:p w14:paraId="3695713C" w14:textId="77777777" w:rsidR="00045AEF" w:rsidRDefault="00045AEF" w:rsidP="00045A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E25E0E4" w14:textId="77777777" w:rsidR="00045AEF" w:rsidRDefault="00045AEF" w:rsidP="00045A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Thank you to our dedicated listeners!</w:t>
      </w:r>
      <w:r>
        <w:rPr>
          <w:rStyle w:val="eop"/>
          <w:rFonts w:ascii="Calibri" w:hAnsi="Calibri" w:cs="Calibri"/>
          <w:color w:val="000000"/>
          <w:sz w:val="22"/>
          <w:szCs w:val="22"/>
        </w:rPr>
        <w:t> </w:t>
      </w:r>
    </w:p>
    <w:p w14:paraId="2E31595B" w14:textId="77777777" w:rsidR="00045AEF" w:rsidRDefault="00045AEF" w:rsidP="00045AEF"/>
    <w:p w14:paraId="4E6C8E2D" w14:textId="77777777" w:rsidR="00045AEF" w:rsidRDefault="00045AEF" w:rsidP="00FE1543"/>
    <w:sectPr w:rsidR="00045A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55"/>
    <w:rsid w:val="00045AEF"/>
    <w:rsid w:val="0007766E"/>
    <w:rsid w:val="0008383C"/>
    <w:rsid w:val="000A16EF"/>
    <w:rsid w:val="000E6518"/>
    <w:rsid w:val="001A76D3"/>
    <w:rsid w:val="001C5631"/>
    <w:rsid w:val="001D48B1"/>
    <w:rsid w:val="002107D0"/>
    <w:rsid w:val="0024153E"/>
    <w:rsid w:val="00244138"/>
    <w:rsid w:val="0031537B"/>
    <w:rsid w:val="00333DEF"/>
    <w:rsid w:val="004A23DA"/>
    <w:rsid w:val="004F4A04"/>
    <w:rsid w:val="00541B78"/>
    <w:rsid w:val="00547BA8"/>
    <w:rsid w:val="00562740"/>
    <w:rsid w:val="005879F2"/>
    <w:rsid w:val="005C3F29"/>
    <w:rsid w:val="006D2599"/>
    <w:rsid w:val="006E0B02"/>
    <w:rsid w:val="00747B83"/>
    <w:rsid w:val="00763BD0"/>
    <w:rsid w:val="007B3458"/>
    <w:rsid w:val="007C1503"/>
    <w:rsid w:val="007C7205"/>
    <w:rsid w:val="007D4BE6"/>
    <w:rsid w:val="00815F6A"/>
    <w:rsid w:val="00890D94"/>
    <w:rsid w:val="008F3BA2"/>
    <w:rsid w:val="0093288A"/>
    <w:rsid w:val="009B741C"/>
    <w:rsid w:val="009F537A"/>
    <w:rsid w:val="00A3499C"/>
    <w:rsid w:val="00A44BBA"/>
    <w:rsid w:val="00A524BC"/>
    <w:rsid w:val="00AC4855"/>
    <w:rsid w:val="00AD3D99"/>
    <w:rsid w:val="00B5327C"/>
    <w:rsid w:val="00B736B3"/>
    <w:rsid w:val="00C043FC"/>
    <w:rsid w:val="00C81533"/>
    <w:rsid w:val="00C95746"/>
    <w:rsid w:val="00CA3C35"/>
    <w:rsid w:val="00CB613C"/>
    <w:rsid w:val="00CC5D94"/>
    <w:rsid w:val="00DA41DF"/>
    <w:rsid w:val="00DB0DE3"/>
    <w:rsid w:val="00DB79F3"/>
    <w:rsid w:val="00DD7E5E"/>
    <w:rsid w:val="00E16769"/>
    <w:rsid w:val="00E736E8"/>
    <w:rsid w:val="00E87A0D"/>
    <w:rsid w:val="00EA5E34"/>
    <w:rsid w:val="00F05963"/>
    <w:rsid w:val="00F41554"/>
    <w:rsid w:val="00F8142E"/>
    <w:rsid w:val="00F95465"/>
    <w:rsid w:val="00FE154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7C05"/>
  <w15:docId w15:val="{A718B2B5-C4D6-4A78-8BE3-4936BCE9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E154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1543"/>
    <w:rPr>
      <w:rFonts w:ascii="Times New Roman" w:eastAsia="Times New Roman" w:hAnsi="Times New Roman" w:cs="Times New Roman"/>
      <w:b/>
      <w:bCs/>
      <w:kern w:val="0"/>
      <w:sz w:val="27"/>
      <w:szCs w:val="27"/>
      <w:lang w:eastAsia="en-CA" w:bidi="he-IL"/>
      <w14:ligatures w14:val="none"/>
    </w:rPr>
  </w:style>
  <w:style w:type="character" w:styleId="Hyperlink">
    <w:name w:val="Hyperlink"/>
    <w:basedOn w:val="DefaultParagraphFont"/>
    <w:uiPriority w:val="99"/>
    <w:unhideWhenUsed/>
    <w:rsid w:val="00FE1543"/>
    <w:rPr>
      <w:color w:val="0000FF"/>
      <w:u w:val="single"/>
    </w:rPr>
  </w:style>
  <w:style w:type="character" w:styleId="UnresolvedMention">
    <w:name w:val="Unresolved Mention"/>
    <w:basedOn w:val="DefaultParagraphFont"/>
    <w:uiPriority w:val="99"/>
    <w:semiHidden/>
    <w:unhideWhenUsed/>
    <w:rsid w:val="00B736B3"/>
    <w:rPr>
      <w:color w:val="605E5C"/>
      <w:shd w:val="clear" w:color="auto" w:fill="E1DFDD"/>
    </w:rPr>
  </w:style>
  <w:style w:type="paragraph" w:customStyle="1" w:styleId="paragraph">
    <w:name w:val="paragraph"/>
    <w:basedOn w:val="Normal"/>
    <w:rsid w:val="00A44BBA"/>
    <w:pPr>
      <w:spacing w:before="100" w:beforeAutospacing="1" w:after="100" w:afterAutospacing="1" w:line="240" w:lineRule="auto"/>
    </w:pPr>
    <w:rPr>
      <w:rFonts w:ascii="Times New Roman" w:eastAsia="Times New Roman" w:hAnsi="Times New Roman" w:cs="Times New Roman"/>
      <w:kern w:val="0"/>
      <w:sz w:val="24"/>
      <w:szCs w:val="24"/>
      <w:lang w:eastAsia="en-CA" w:bidi="he-IL"/>
    </w:rPr>
  </w:style>
  <w:style w:type="character" w:customStyle="1" w:styleId="normaltextrun">
    <w:name w:val="normaltextrun"/>
    <w:basedOn w:val="DefaultParagraphFont"/>
    <w:rsid w:val="00A44BBA"/>
  </w:style>
  <w:style w:type="character" w:customStyle="1" w:styleId="eop">
    <w:name w:val="eop"/>
    <w:basedOn w:val="DefaultParagraphFont"/>
    <w:rsid w:val="00A44BBA"/>
  </w:style>
  <w:style w:type="character" w:customStyle="1" w:styleId="Heading1Char">
    <w:name w:val="Heading 1 Char"/>
    <w:basedOn w:val="DefaultParagraphFont"/>
    <w:link w:val="Heading1"/>
    <w:uiPriority w:val="9"/>
    <w:rsid w:val="00F954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1490">
      <w:bodyDiv w:val="1"/>
      <w:marLeft w:val="0"/>
      <w:marRight w:val="0"/>
      <w:marTop w:val="0"/>
      <w:marBottom w:val="0"/>
      <w:divBdr>
        <w:top w:val="none" w:sz="0" w:space="0" w:color="auto"/>
        <w:left w:val="none" w:sz="0" w:space="0" w:color="auto"/>
        <w:bottom w:val="none" w:sz="0" w:space="0" w:color="auto"/>
        <w:right w:val="none" w:sz="0" w:space="0" w:color="auto"/>
      </w:divBdr>
      <w:divsChild>
        <w:div w:id="836962521">
          <w:marLeft w:val="0"/>
          <w:marRight w:val="0"/>
          <w:marTop w:val="0"/>
          <w:marBottom w:val="0"/>
          <w:divBdr>
            <w:top w:val="none" w:sz="0" w:space="0" w:color="auto"/>
            <w:left w:val="none" w:sz="0" w:space="0" w:color="auto"/>
            <w:bottom w:val="none" w:sz="0" w:space="0" w:color="auto"/>
            <w:right w:val="none" w:sz="0" w:space="0" w:color="auto"/>
          </w:divBdr>
        </w:div>
        <w:div w:id="1804106958">
          <w:marLeft w:val="0"/>
          <w:marRight w:val="0"/>
          <w:marTop w:val="0"/>
          <w:marBottom w:val="0"/>
          <w:divBdr>
            <w:top w:val="none" w:sz="0" w:space="0" w:color="auto"/>
            <w:left w:val="none" w:sz="0" w:space="0" w:color="auto"/>
            <w:bottom w:val="none" w:sz="0" w:space="0" w:color="auto"/>
            <w:right w:val="none" w:sz="0" w:space="0" w:color="auto"/>
          </w:divBdr>
        </w:div>
        <w:div w:id="186606335">
          <w:marLeft w:val="0"/>
          <w:marRight w:val="0"/>
          <w:marTop w:val="0"/>
          <w:marBottom w:val="0"/>
          <w:divBdr>
            <w:top w:val="none" w:sz="0" w:space="0" w:color="auto"/>
            <w:left w:val="none" w:sz="0" w:space="0" w:color="auto"/>
            <w:bottom w:val="none" w:sz="0" w:space="0" w:color="auto"/>
            <w:right w:val="none" w:sz="0" w:space="0" w:color="auto"/>
          </w:divBdr>
        </w:div>
      </w:divsChild>
    </w:div>
    <w:div w:id="721753986">
      <w:bodyDiv w:val="1"/>
      <w:marLeft w:val="0"/>
      <w:marRight w:val="0"/>
      <w:marTop w:val="0"/>
      <w:marBottom w:val="0"/>
      <w:divBdr>
        <w:top w:val="none" w:sz="0" w:space="0" w:color="auto"/>
        <w:left w:val="none" w:sz="0" w:space="0" w:color="auto"/>
        <w:bottom w:val="none" w:sz="0" w:space="0" w:color="auto"/>
        <w:right w:val="none" w:sz="0" w:space="0" w:color="auto"/>
      </w:divBdr>
      <w:divsChild>
        <w:div w:id="148636881">
          <w:marLeft w:val="0"/>
          <w:marRight w:val="0"/>
          <w:marTop w:val="0"/>
          <w:marBottom w:val="0"/>
          <w:divBdr>
            <w:top w:val="none" w:sz="0" w:space="0" w:color="auto"/>
            <w:left w:val="none" w:sz="0" w:space="0" w:color="auto"/>
            <w:bottom w:val="none" w:sz="0" w:space="0" w:color="auto"/>
            <w:right w:val="none" w:sz="0" w:space="0" w:color="auto"/>
          </w:divBdr>
        </w:div>
        <w:div w:id="1429081169">
          <w:marLeft w:val="0"/>
          <w:marRight w:val="0"/>
          <w:marTop w:val="0"/>
          <w:marBottom w:val="0"/>
          <w:divBdr>
            <w:top w:val="none" w:sz="0" w:space="0" w:color="auto"/>
            <w:left w:val="none" w:sz="0" w:space="0" w:color="auto"/>
            <w:bottom w:val="none" w:sz="0" w:space="0" w:color="auto"/>
            <w:right w:val="none" w:sz="0" w:space="0" w:color="auto"/>
          </w:divBdr>
        </w:div>
        <w:div w:id="2130970490">
          <w:marLeft w:val="0"/>
          <w:marRight w:val="0"/>
          <w:marTop w:val="0"/>
          <w:marBottom w:val="0"/>
          <w:divBdr>
            <w:top w:val="none" w:sz="0" w:space="0" w:color="auto"/>
            <w:left w:val="none" w:sz="0" w:space="0" w:color="auto"/>
            <w:bottom w:val="none" w:sz="0" w:space="0" w:color="auto"/>
            <w:right w:val="none" w:sz="0" w:space="0" w:color="auto"/>
          </w:divBdr>
        </w:div>
        <w:div w:id="1257445273">
          <w:marLeft w:val="0"/>
          <w:marRight w:val="0"/>
          <w:marTop w:val="0"/>
          <w:marBottom w:val="0"/>
          <w:divBdr>
            <w:top w:val="none" w:sz="0" w:space="0" w:color="auto"/>
            <w:left w:val="none" w:sz="0" w:space="0" w:color="auto"/>
            <w:bottom w:val="none" w:sz="0" w:space="0" w:color="auto"/>
            <w:right w:val="none" w:sz="0" w:space="0" w:color="auto"/>
          </w:divBdr>
        </w:div>
        <w:div w:id="1199660196">
          <w:marLeft w:val="0"/>
          <w:marRight w:val="0"/>
          <w:marTop w:val="0"/>
          <w:marBottom w:val="0"/>
          <w:divBdr>
            <w:top w:val="none" w:sz="0" w:space="0" w:color="auto"/>
            <w:left w:val="none" w:sz="0" w:space="0" w:color="auto"/>
            <w:bottom w:val="none" w:sz="0" w:space="0" w:color="auto"/>
            <w:right w:val="none" w:sz="0" w:space="0" w:color="auto"/>
          </w:divBdr>
        </w:div>
        <w:div w:id="599724399">
          <w:marLeft w:val="0"/>
          <w:marRight w:val="0"/>
          <w:marTop w:val="0"/>
          <w:marBottom w:val="0"/>
          <w:divBdr>
            <w:top w:val="none" w:sz="0" w:space="0" w:color="auto"/>
            <w:left w:val="none" w:sz="0" w:space="0" w:color="auto"/>
            <w:bottom w:val="none" w:sz="0" w:space="0" w:color="auto"/>
            <w:right w:val="none" w:sz="0" w:space="0" w:color="auto"/>
          </w:divBdr>
        </w:div>
        <w:div w:id="1591770541">
          <w:marLeft w:val="0"/>
          <w:marRight w:val="0"/>
          <w:marTop w:val="0"/>
          <w:marBottom w:val="0"/>
          <w:divBdr>
            <w:top w:val="none" w:sz="0" w:space="0" w:color="auto"/>
            <w:left w:val="none" w:sz="0" w:space="0" w:color="auto"/>
            <w:bottom w:val="none" w:sz="0" w:space="0" w:color="auto"/>
            <w:right w:val="none" w:sz="0" w:space="0" w:color="auto"/>
          </w:divBdr>
        </w:div>
        <w:div w:id="227497049">
          <w:marLeft w:val="0"/>
          <w:marRight w:val="0"/>
          <w:marTop w:val="0"/>
          <w:marBottom w:val="0"/>
          <w:divBdr>
            <w:top w:val="none" w:sz="0" w:space="0" w:color="auto"/>
            <w:left w:val="none" w:sz="0" w:space="0" w:color="auto"/>
            <w:bottom w:val="none" w:sz="0" w:space="0" w:color="auto"/>
            <w:right w:val="none" w:sz="0" w:space="0" w:color="auto"/>
          </w:divBdr>
        </w:div>
        <w:div w:id="1750538925">
          <w:marLeft w:val="0"/>
          <w:marRight w:val="0"/>
          <w:marTop w:val="0"/>
          <w:marBottom w:val="0"/>
          <w:divBdr>
            <w:top w:val="none" w:sz="0" w:space="0" w:color="auto"/>
            <w:left w:val="none" w:sz="0" w:space="0" w:color="auto"/>
            <w:bottom w:val="none" w:sz="0" w:space="0" w:color="auto"/>
            <w:right w:val="none" w:sz="0" w:space="0" w:color="auto"/>
          </w:divBdr>
        </w:div>
        <w:div w:id="1572547174">
          <w:marLeft w:val="0"/>
          <w:marRight w:val="0"/>
          <w:marTop w:val="0"/>
          <w:marBottom w:val="0"/>
          <w:divBdr>
            <w:top w:val="none" w:sz="0" w:space="0" w:color="auto"/>
            <w:left w:val="none" w:sz="0" w:space="0" w:color="auto"/>
            <w:bottom w:val="none" w:sz="0" w:space="0" w:color="auto"/>
            <w:right w:val="none" w:sz="0" w:space="0" w:color="auto"/>
          </w:divBdr>
        </w:div>
        <w:div w:id="795028383">
          <w:marLeft w:val="0"/>
          <w:marRight w:val="0"/>
          <w:marTop w:val="0"/>
          <w:marBottom w:val="0"/>
          <w:divBdr>
            <w:top w:val="none" w:sz="0" w:space="0" w:color="auto"/>
            <w:left w:val="none" w:sz="0" w:space="0" w:color="auto"/>
            <w:bottom w:val="none" w:sz="0" w:space="0" w:color="auto"/>
            <w:right w:val="none" w:sz="0" w:space="0" w:color="auto"/>
          </w:divBdr>
        </w:div>
        <w:div w:id="225998452">
          <w:marLeft w:val="0"/>
          <w:marRight w:val="0"/>
          <w:marTop w:val="0"/>
          <w:marBottom w:val="0"/>
          <w:divBdr>
            <w:top w:val="none" w:sz="0" w:space="0" w:color="auto"/>
            <w:left w:val="none" w:sz="0" w:space="0" w:color="auto"/>
            <w:bottom w:val="none" w:sz="0" w:space="0" w:color="auto"/>
            <w:right w:val="none" w:sz="0" w:space="0" w:color="auto"/>
          </w:divBdr>
        </w:div>
        <w:div w:id="1934900277">
          <w:marLeft w:val="0"/>
          <w:marRight w:val="0"/>
          <w:marTop w:val="0"/>
          <w:marBottom w:val="0"/>
          <w:divBdr>
            <w:top w:val="none" w:sz="0" w:space="0" w:color="auto"/>
            <w:left w:val="none" w:sz="0" w:space="0" w:color="auto"/>
            <w:bottom w:val="none" w:sz="0" w:space="0" w:color="auto"/>
            <w:right w:val="none" w:sz="0" w:space="0" w:color="auto"/>
          </w:divBdr>
        </w:div>
        <w:div w:id="1655333156">
          <w:marLeft w:val="0"/>
          <w:marRight w:val="0"/>
          <w:marTop w:val="0"/>
          <w:marBottom w:val="0"/>
          <w:divBdr>
            <w:top w:val="none" w:sz="0" w:space="0" w:color="auto"/>
            <w:left w:val="none" w:sz="0" w:space="0" w:color="auto"/>
            <w:bottom w:val="none" w:sz="0" w:space="0" w:color="auto"/>
            <w:right w:val="none" w:sz="0" w:space="0" w:color="auto"/>
          </w:divBdr>
        </w:div>
        <w:div w:id="1031223024">
          <w:marLeft w:val="0"/>
          <w:marRight w:val="0"/>
          <w:marTop w:val="0"/>
          <w:marBottom w:val="0"/>
          <w:divBdr>
            <w:top w:val="none" w:sz="0" w:space="0" w:color="auto"/>
            <w:left w:val="none" w:sz="0" w:space="0" w:color="auto"/>
            <w:bottom w:val="none" w:sz="0" w:space="0" w:color="auto"/>
            <w:right w:val="none" w:sz="0" w:space="0" w:color="auto"/>
          </w:divBdr>
        </w:div>
        <w:div w:id="547379455">
          <w:marLeft w:val="0"/>
          <w:marRight w:val="0"/>
          <w:marTop w:val="0"/>
          <w:marBottom w:val="0"/>
          <w:divBdr>
            <w:top w:val="none" w:sz="0" w:space="0" w:color="auto"/>
            <w:left w:val="none" w:sz="0" w:space="0" w:color="auto"/>
            <w:bottom w:val="none" w:sz="0" w:space="0" w:color="auto"/>
            <w:right w:val="none" w:sz="0" w:space="0" w:color="auto"/>
          </w:divBdr>
        </w:div>
        <w:div w:id="1432236606">
          <w:marLeft w:val="0"/>
          <w:marRight w:val="0"/>
          <w:marTop w:val="0"/>
          <w:marBottom w:val="0"/>
          <w:divBdr>
            <w:top w:val="none" w:sz="0" w:space="0" w:color="auto"/>
            <w:left w:val="none" w:sz="0" w:space="0" w:color="auto"/>
            <w:bottom w:val="none" w:sz="0" w:space="0" w:color="auto"/>
            <w:right w:val="none" w:sz="0" w:space="0" w:color="auto"/>
          </w:divBdr>
        </w:div>
        <w:div w:id="65153541">
          <w:marLeft w:val="0"/>
          <w:marRight w:val="0"/>
          <w:marTop w:val="0"/>
          <w:marBottom w:val="0"/>
          <w:divBdr>
            <w:top w:val="none" w:sz="0" w:space="0" w:color="auto"/>
            <w:left w:val="none" w:sz="0" w:space="0" w:color="auto"/>
            <w:bottom w:val="none" w:sz="0" w:space="0" w:color="auto"/>
            <w:right w:val="none" w:sz="0" w:space="0" w:color="auto"/>
          </w:divBdr>
        </w:div>
        <w:div w:id="67969273">
          <w:marLeft w:val="0"/>
          <w:marRight w:val="0"/>
          <w:marTop w:val="0"/>
          <w:marBottom w:val="0"/>
          <w:divBdr>
            <w:top w:val="none" w:sz="0" w:space="0" w:color="auto"/>
            <w:left w:val="none" w:sz="0" w:space="0" w:color="auto"/>
            <w:bottom w:val="none" w:sz="0" w:space="0" w:color="auto"/>
            <w:right w:val="none" w:sz="0" w:space="0" w:color="auto"/>
          </w:divBdr>
        </w:div>
        <w:div w:id="326523730">
          <w:marLeft w:val="0"/>
          <w:marRight w:val="0"/>
          <w:marTop w:val="0"/>
          <w:marBottom w:val="0"/>
          <w:divBdr>
            <w:top w:val="none" w:sz="0" w:space="0" w:color="auto"/>
            <w:left w:val="none" w:sz="0" w:space="0" w:color="auto"/>
            <w:bottom w:val="none" w:sz="0" w:space="0" w:color="auto"/>
            <w:right w:val="none" w:sz="0" w:space="0" w:color="auto"/>
          </w:divBdr>
        </w:div>
        <w:div w:id="1994026499">
          <w:marLeft w:val="0"/>
          <w:marRight w:val="0"/>
          <w:marTop w:val="0"/>
          <w:marBottom w:val="0"/>
          <w:divBdr>
            <w:top w:val="none" w:sz="0" w:space="0" w:color="auto"/>
            <w:left w:val="none" w:sz="0" w:space="0" w:color="auto"/>
            <w:bottom w:val="none" w:sz="0" w:space="0" w:color="auto"/>
            <w:right w:val="none" w:sz="0" w:space="0" w:color="auto"/>
          </w:divBdr>
        </w:div>
        <w:div w:id="585379728">
          <w:marLeft w:val="0"/>
          <w:marRight w:val="0"/>
          <w:marTop w:val="0"/>
          <w:marBottom w:val="0"/>
          <w:divBdr>
            <w:top w:val="none" w:sz="0" w:space="0" w:color="auto"/>
            <w:left w:val="none" w:sz="0" w:space="0" w:color="auto"/>
            <w:bottom w:val="none" w:sz="0" w:space="0" w:color="auto"/>
            <w:right w:val="none" w:sz="0" w:space="0" w:color="auto"/>
          </w:divBdr>
        </w:div>
        <w:div w:id="1031229788">
          <w:marLeft w:val="0"/>
          <w:marRight w:val="0"/>
          <w:marTop w:val="0"/>
          <w:marBottom w:val="0"/>
          <w:divBdr>
            <w:top w:val="none" w:sz="0" w:space="0" w:color="auto"/>
            <w:left w:val="none" w:sz="0" w:space="0" w:color="auto"/>
            <w:bottom w:val="none" w:sz="0" w:space="0" w:color="auto"/>
            <w:right w:val="none" w:sz="0" w:space="0" w:color="auto"/>
          </w:divBdr>
        </w:div>
        <w:div w:id="1761293969">
          <w:marLeft w:val="0"/>
          <w:marRight w:val="0"/>
          <w:marTop w:val="0"/>
          <w:marBottom w:val="0"/>
          <w:divBdr>
            <w:top w:val="none" w:sz="0" w:space="0" w:color="auto"/>
            <w:left w:val="none" w:sz="0" w:space="0" w:color="auto"/>
            <w:bottom w:val="none" w:sz="0" w:space="0" w:color="auto"/>
            <w:right w:val="none" w:sz="0" w:space="0" w:color="auto"/>
          </w:divBdr>
        </w:div>
        <w:div w:id="1943805092">
          <w:marLeft w:val="0"/>
          <w:marRight w:val="0"/>
          <w:marTop w:val="0"/>
          <w:marBottom w:val="0"/>
          <w:divBdr>
            <w:top w:val="none" w:sz="0" w:space="0" w:color="auto"/>
            <w:left w:val="none" w:sz="0" w:space="0" w:color="auto"/>
            <w:bottom w:val="none" w:sz="0" w:space="0" w:color="auto"/>
            <w:right w:val="none" w:sz="0" w:space="0" w:color="auto"/>
          </w:divBdr>
        </w:div>
        <w:div w:id="1233783400">
          <w:marLeft w:val="0"/>
          <w:marRight w:val="0"/>
          <w:marTop w:val="0"/>
          <w:marBottom w:val="0"/>
          <w:divBdr>
            <w:top w:val="none" w:sz="0" w:space="0" w:color="auto"/>
            <w:left w:val="none" w:sz="0" w:space="0" w:color="auto"/>
            <w:bottom w:val="none" w:sz="0" w:space="0" w:color="auto"/>
            <w:right w:val="none" w:sz="0" w:space="0" w:color="auto"/>
          </w:divBdr>
        </w:div>
        <w:div w:id="992563409">
          <w:marLeft w:val="0"/>
          <w:marRight w:val="0"/>
          <w:marTop w:val="0"/>
          <w:marBottom w:val="0"/>
          <w:divBdr>
            <w:top w:val="none" w:sz="0" w:space="0" w:color="auto"/>
            <w:left w:val="none" w:sz="0" w:space="0" w:color="auto"/>
            <w:bottom w:val="none" w:sz="0" w:space="0" w:color="auto"/>
            <w:right w:val="none" w:sz="0" w:space="0" w:color="auto"/>
          </w:divBdr>
        </w:div>
        <w:div w:id="348609041">
          <w:marLeft w:val="0"/>
          <w:marRight w:val="0"/>
          <w:marTop w:val="0"/>
          <w:marBottom w:val="0"/>
          <w:divBdr>
            <w:top w:val="none" w:sz="0" w:space="0" w:color="auto"/>
            <w:left w:val="none" w:sz="0" w:space="0" w:color="auto"/>
            <w:bottom w:val="none" w:sz="0" w:space="0" w:color="auto"/>
            <w:right w:val="none" w:sz="0" w:space="0" w:color="auto"/>
          </w:divBdr>
        </w:div>
        <w:div w:id="1523474992">
          <w:marLeft w:val="0"/>
          <w:marRight w:val="0"/>
          <w:marTop w:val="0"/>
          <w:marBottom w:val="0"/>
          <w:divBdr>
            <w:top w:val="none" w:sz="0" w:space="0" w:color="auto"/>
            <w:left w:val="none" w:sz="0" w:space="0" w:color="auto"/>
            <w:bottom w:val="none" w:sz="0" w:space="0" w:color="auto"/>
            <w:right w:val="none" w:sz="0" w:space="0" w:color="auto"/>
          </w:divBdr>
        </w:div>
        <w:div w:id="1956055014">
          <w:marLeft w:val="0"/>
          <w:marRight w:val="0"/>
          <w:marTop w:val="0"/>
          <w:marBottom w:val="0"/>
          <w:divBdr>
            <w:top w:val="none" w:sz="0" w:space="0" w:color="auto"/>
            <w:left w:val="none" w:sz="0" w:space="0" w:color="auto"/>
            <w:bottom w:val="none" w:sz="0" w:space="0" w:color="auto"/>
            <w:right w:val="none" w:sz="0" w:space="0" w:color="auto"/>
          </w:divBdr>
        </w:div>
        <w:div w:id="2142527839">
          <w:marLeft w:val="0"/>
          <w:marRight w:val="0"/>
          <w:marTop w:val="0"/>
          <w:marBottom w:val="0"/>
          <w:divBdr>
            <w:top w:val="none" w:sz="0" w:space="0" w:color="auto"/>
            <w:left w:val="none" w:sz="0" w:space="0" w:color="auto"/>
            <w:bottom w:val="none" w:sz="0" w:space="0" w:color="auto"/>
            <w:right w:val="none" w:sz="0" w:space="0" w:color="auto"/>
          </w:divBdr>
        </w:div>
        <w:div w:id="486869800">
          <w:marLeft w:val="0"/>
          <w:marRight w:val="0"/>
          <w:marTop w:val="0"/>
          <w:marBottom w:val="0"/>
          <w:divBdr>
            <w:top w:val="none" w:sz="0" w:space="0" w:color="auto"/>
            <w:left w:val="none" w:sz="0" w:space="0" w:color="auto"/>
            <w:bottom w:val="none" w:sz="0" w:space="0" w:color="auto"/>
            <w:right w:val="none" w:sz="0" w:space="0" w:color="auto"/>
          </w:divBdr>
        </w:div>
        <w:div w:id="132718868">
          <w:marLeft w:val="0"/>
          <w:marRight w:val="0"/>
          <w:marTop w:val="0"/>
          <w:marBottom w:val="0"/>
          <w:divBdr>
            <w:top w:val="none" w:sz="0" w:space="0" w:color="auto"/>
            <w:left w:val="none" w:sz="0" w:space="0" w:color="auto"/>
            <w:bottom w:val="none" w:sz="0" w:space="0" w:color="auto"/>
            <w:right w:val="none" w:sz="0" w:space="0" w:color="auto"/>
          </w:divBdr>
        </w:div>
        <w:div w:id="181281939">
          <w:marLeft w:val="0"/>
          <w:marRight w:val="0"/>
          <w:marTop w:val="0"/>
          <w:marBottom w:val="0"/>
          <w:divBdr>
            <w:top w:val="none" w:sz="0" w:space="0" w:color="auto"/>
            <w:left w:val="none" w:sz="0" w:space="0" w:color="auto"/>
            <w:bottom w:val="none" w:sz="0" w:space="0" w:color="auto"/>
            <w:right w:val="none" w:sz="0" w:space="0" w:color="auto"/>
          </w:divBdr>
        </w:div>
        <w:div w:id="646544865">
          <w:marLeft w:val="0"/>
          <w:marRight w:val="0"/>
          <w:marTop w:val="0"/>
          <w:marBottom w:val="0"/>
          <w:divBdr>
            <w:top w:val="none" w:sz="0" w:space="0" w:color="auto"/>
            <w:left w:val="none" w:sz="0" w:space="0" w:color="auto"/>
            <w:bottom w:val="none" w:sz="0" w:space="0" w:color="auto"/>
            <w:right w:val="none" w:sz="0" w:space="0" w:color="auto"/>
          </w:divBdr>
        </w:div>
        <w:div w:id="1135828283">
          <w:marLeft w:val="0"/>
          <w:marRight w:val="0"/>
          <w:marTop w:val="0"/>
          <w:marBottom w:val="0"/>
          <w:divBdr>
            <w:top w:val="none" w:sz="0" w:space="0" w:color="auto"/>
            <w:left w:val="none" w:sz="0" w:space="0" w:color="auto"/>
            <w:bottom w:val="none" w:sz="0" w:space="0" w:color="auto"/>
            <w:right w:val="none" w:sz="0" w:space="0" w:color="auto"/>
          </w:divBdr>
        </w:div>
        <w:div w:id="924610006">
          <w:marLeft w:val="0"/>
          <w:marRight w:val="0"/>
          <w:marTop w:val="0"/>
          <w:marBottom w:val="0"/>
          <w:divBdr>
            <w:top w:val="none" w:sz="0" w:space="0" w:color="auto"/>
            <w:left w:val="none" w:sz="0" w:space="0" w:color="auto"/>
            <w:bottom w:val="none" w:sz="0" w:space="0" w:color="auto"/>
            <w:right w:val="none" w:sz="0" w:space="0" w:color="auto"/>
          </w:divBdr>
        </w:div>
        <w:div w:id="1595824865">
          <w:marLeft w:val="0"/>
          <w:marRight w:val="0"/>
          <w:marTop w:val="0"/>
          <w:marBottom w:val="0"/>
          <w:divBdr>
            <w:top w:val="none" w:sz="0" w:space="0" w:color="auto"/>
            <w:left w:val="none" w:sz="0" w:space="0" w:color="auto"/>
            <w:bottom w:val="none" w:sz="0" w:space="0" w:color="auto"/>
            <w:right w:val="none" w:sz="0" w:space="0" w:color="auto"/>
          </w:divBdr>
        </w:div>
        <w:div w:id="449672006">
          <w:marLeft w:val="0"/>
          <w:marRight w:val="0"/>
          <w:marTop w:val="0"/>
          <w:marBottom w:val="0"/>
          <w:divBdr>
            <w:top w:val="none" w:sz="0" w:space="0" w:color="auto"/>
            <w:left w:val="none" w:sz="0" w:space="0" w:color="auto"/>
            <w:bottom w:val="none" w:sz="0" w:space="0" w:color="auto"/>
            <w:right w:val="none" w:sz="0" w:space="0" w:color="auto"/>
          </w:divBdr>
        </w:div>
        <w:div w:id="2049647593">
          <w:marLeft w:val="0"/>
          <w:marRight w:val="0"/>
          <w:marTop w:val="0"/>
          <w:marBottom w:val="0"/>
          <w:divBdr>
            <w:top w:val="none" w:sz="0" w:space="0" w:color="auto"/>
            <w:left w:val="none" w:sz="0" w:space="0" w:color="auto"/>
            <w:bottom w:val="none" w:sz="0" w:space="0" w:color="auto"/>
            <w:right w:val="none" w:sz="0" w:space="0" w:color="auto"/>
          </w:divBdr>
        </w:div>
        <w:div w:id="614673589">
          <w:marLeft w:val="0"/>
          <w:marRight w:val="0"/>
          <w:marTop w:val="0"/>
          <w:marBottom w:val="0"/>
          <w:divBdr>
            <w:top w:val="none" w:sz="0" w:space="0" w:color="auto"/>
            <w:left w:val="none" w:sz="0" w:space="0" w:color="auto"/>
            <w:bottom w:val="none" w:sz="0" w:space="0" w:color="auto"/>
            <w:right w:val="none" w:sz="0" w:space="0" w:color="auto"/>
          </w:divBdr>
        </w:div>
        <w:div w:id="776825498">
          <w:marLeft w:val="0"/>
          <w:marRight w:val="0"/>
          <w:marTop w:val="0"/>
          <w:marBottom w:val="0"/>
          <w:divBdr>
            <w:top w:val="none" w:sz="0" w:space="0" w:color="auto"/>
            <w:left w:val="none" w:sz="0" w:space="0" w:color="auto"/>
            <w:bottom w:val="none" w:sz="0" w:space="0" w:color="auto"/>
            <w:right w:val="none" w:sz="0" w:space="0" w:color="auto"/>
          </w:divBdr>
        </w:div>
        <w:div w:id="1242716522">
          <w:marLeft w:val="0"/>
          <w:marRight w:val="0"/>
          <w:marTop w:val="0"/>
          <w:marBottom w:val="0"/>
          <w:divBdr>
            <w:top w:val="none" w:sz="0" w:space="0" w:color="auto"/>
            <w:left w:val="none" w:sz="0" w:space="0" w:color="auto"/>
            <w:bottom w:val="none" w:sz="0" w:space="0" w:color="auto"/>
            <w:right w:val="none" w:sz="0" w:space="0" w:color="auto"/>
          </w:divBdr>
        </w:div>
        <w:div w:id="1750075269">
          <w:marLeft w:val="0"/>
          <w:marRight w:val="0"/>
          <w:marTop w:val="0"/>
          <w:marBottom w:val="0"/>
          <w:divBdr>
            <w:top w:val="none" w:sz="0" w:space="0" w:color="auto"/>
            <w:left w:val="none" w:sz="0" w:space="0" w:color="auto"/>
            <w:bottom w:val="none" w:sz="0" w:space="0" w:color="auto"/>
            <w:right w:val="none" w:sz="0" w:space="0" w:color="auto"/>
          </w:divBdr>
        </w:div>
        <w:div w:id="34090302">
          <w:marLeft w:val="0"/>
          <w:marRight w:val="0"/>
          <w:marTop w:val="0"/>
          <w:marBottom w:val="0"/>
          <w:divBdr>
            <w:top w:val="none" w:sz="0" w:space="0" w:color="auto"/>
            <w:left w:val="none" w:sz="0" w:space="0" w:color="auto"/>
            <w:bottom w:val="none" w:sz="0" w:space="0" w:color="auto"/>
            <w:right w:val="none" w:sz="0" w:space="0" w:color="auto"/>
          </w:divBdr>
        </w:div>
        <w:div w:id="1215459867">
          <w:marLeft w:val="0"/>
          <w:marRight w:val="0"/>
          <w:marTop w:val="0"/>
          <w:marBottom w:val="0"/>
          <w:divBdr>
            <w:top w:val="none" w:sz="0" w:space="0" w:color="auto"/>
            <w:left w:val="none" w:sz="0" w:space="0" w:color="auto"/>
            <w:bottom w:val="none" w:sz="0" w:space="0" w:color="auto"/>
            <w:right w:val="none" w:sz="0" w:space="0" w:color="auto"/>
          </w:divBdr>
        </w:div>
        <w:div w:id="417362089">
          <w:marLeft w:val="0"/>
          <w:marRight w:val="0"/>
          <w:marTop w:val="0"/>
          <w:marBottom w:val="0"/>
          <w:divBdr>
            <w:top w:val="none" w:sz="0" w:space="0" w:color="auto"/>
            <w:left w:val="none" w:sz="0" w:space="0" w:color="auto"/>
            <w:bottom w:val="none" w:sz="0" w:space="0" w:color="auto"/>
            <w:right w:val="none" w:sz="0" w:space="0" w:color="auto"/>
          </w:divBdr>
        </w:div>
        <w:div w:id="797531443">
          <w:marLeft w:val="0"/>
          <w:marRight w:val="0"/>
          <w:marTop w:val="0"/>
          <w:marBottom w:val="0"/>
          <w:divBdr>
            <w:top w:val="none" w:sz="0" w:space="0" w:color="auto"/>
            <w:left w:val="none" w:sz="0" w:space="0" w:color="auto"/>
            <w:bottom w:val="none" w:sz="0" w:space="0" w:color="auto"/>
            <w:right w:val="none" w:sz="0" w:space="0" w:color="auto"/>
          </w:divBdr>
        </w:div>
        <w:div w:id="296573219">
          <w:marLeft w:val="0"/>
          <w:marRight w:val="0"/>
          <w:marTop w:val="0"/>
          <w:marBottom w:val="0"/>
          <w:divBdr>
            <w:top w:val="none" w:sz="0" w:space="0" w:color="auto"/>
            <w:left w:val="none" w:sz="0" w:space="0" w:color="auto"/>
            <w:bottom w:val="none" w:sz="0" w:space="0" w:color="auto"/>
            <w:right w:val="none" w:sz="0" w:space="0" w:color="auto"/>
          </w:divBdr>
        </w:div>
        <w:div w:id="954680495">
          <w:marLeft w:val="0"/>
          <w:marRight w:val="0"/>
          <w:marTop w:val="0"/>
          <w:marBottom w:val="0"/>
          <w:divBdr>
            <w:top w:val="none" w:sz="0" w:space="0" w:color="auto"/>
            <w:left w:val="none" w:sz="0" w:space="0" w:color="auto"/>
            <w:bottom w:val="none" w:sz="0" w:space="0" w:color="auto"/>
            <w:right w:val="none" w:sz="0" w:space="0" w:color="auto"/>
          </w:divBdr>
        </w:div>
        <w:div w:id="275528028">
          <w:marLeft w:val="0"/>
          <w:marRight w:val="0"/>
          <w:marTop w:val="0"/>
          <w:marBottom w:val="0"/>
          <w:divBdr>
            <w:top w:val="none" w:sz="0" w:space="0" w:color="auto"/>
            <w:left w:val="none" w:sz="0" w:space="0" w:color="auto"/>
            <w:bottom w:val="none" w:sz="0" w:space="0" w:color="auto"/>
            <w:right w:val="none" w:sz="0" w:space="0" w:color="auto"/>
          </w:divBdr>
        </w:div>
        <w:div w:id="268510322">
          <w:marLeft w:val="0"/>
          <w:marRight w:val="0"/>
          <w:marTop w:val="0"/>
          <w:marBottom w:val="0"/>
          <w:divBdr>
            <w:top w:val="none" w:sz="0" w:space="0" w:color="auto"/>
            <w:left w:val="none" w:sz="0" w:space="0" w:color="auto"/>
            <w:bottom w:val="none" w:sz="0" w:space="0" w:color="auto"/>
            <w:right w:val="none" w:sz="0" w:space="0" w:color="auto"/>
          </w:divBdr>
        </w:div>
        <w:div w:id="1112748467">
          <w:marLeft w:val="0"/>
          <w:marRight w:val="0"/>
          <w:marTop w:val="0"/>
          <w:marBottom w:val="0"/>
          <w:divBdr>
            <w:top w:val="none" w:sz="0" w:space="0" w:color="auto"/>
            <w:left w:val="none" w:sz="0" w:space="0" w:color="auto"/>
            <w:bottom w:val="none" w:sz="0" w:space="0" w:color="auto"/>
            <w:right w:val="none" w:sz="0" w:space="0" w:color="auto"/>
          </w:divBdr>
        </w:div>
      </w:divsChild>
    </w:div>
    <w:div w:id="1507818313">
      <w:bodyDiv w:val="1"/>
      <w:marLeft w:val="0"/>
      <w:marRight w:val="0"/>
      <w:marTop w:val="0"/>
      <w:marBottom w:val="0"/>
      <w:divBdr>
        <w:top w:val="none" w:sz="0" w:space="0" w:color="auto"/>
        <w:left w:val="none" w:sz="0" w:space="0" w:color="auto"/>
        <w:bottom w:val="none" w:sz="0" w:space="0" w:color="auto"/>
        <w:right w:val="none" w:sz="0" w:space="0" w:color="auto"/>
      </w:divBdr>
    </w:div>
    <w:div w:id="1868718493">
      <w:bodyDiv w:val="1"/>
      <w:marLeft w:val="0"/>
      <w:marRight w:val="0"/>
      <w:marTop w:val="0"/>
      <w:marBottom w:val="0"/>
      <w:divBdr>
        <w:top w:val="none" w:sz="0" w:space="0" w:color="auto"/>
        <w:left w:val="none" w:sz="0" w:space="0" w:color="auto"/>
        <w:bottom w:val="none" w:sz="0" w:space="0" w:color="auto"/>
        <w:right w:val="none" w:sz="0" w:space="0" w:color="auto"/>
      </w:divBdr>
    </w:div>
    <w:div w:id="2087527692">
      <w:bodyDiv w:val="1"/>
      <w:marLeft w:val="0"/>
      <w:marRight w:val="0"/>
      <w:marTop w:val="0"/>
      <w:marBottom w:val="0"/>
      <w:divBdr>
        <w:top w:val="none" w:sz="0" w:space="0" w:color="auto"/>
        <w:left w:val="none" w:sz="0" w:space="0" w:color="auto"/>
        <w:bottom w:val="none" w:sz="0" w:space="0" w:color="auto"/>
        <w:right w:val="none" w:sz="0" w:space="0" w:color="auto"/>
      </w:divBdr>
    </w:div>
    <w:div w:id="212927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scc-csc/en/item/138/index.do" TargetMode="External"/><Relationship Id="rId13" Type="http://schemas.openxmlformats.org/officeDocument/2006/relationships/hyperlink" Target="https://scc-csc.lexum.com/scc-csc/scc-csc/en/item/1762/index.do" TargetMode="External"/><Relationship Id="rId18" Type="http://schemas.openxmlformats.org/officeDocument/2006/relationships/hyperlink" Target="https://laws-lois.justice.gc.ca/eng/acts/i-7.85/page-1.html" TargetMode="External"/><Relationship Id="rId26" Type="http://schemas.openxmlformats.org/officeDocument/2006/relationships/hyperlink" Target="https://www.youtube.com/watch?v=gO8Jf2j2Qg4" TargetMode="External"/><Relationship Id="rId3" Type="http://schemas.openxmlformats.org/officeDocument/2006/relationships/webSettings" Target="webSettings.xml"/><Relationship Id="rId21" Type="http://schemas.openxmlformats.org/officeDocument/2006/relationships/hyperlink" Target="https://scc-csc.lexum.com/scc-csc/scc-csc/en/item/1552/index.do" TargetMode="External"/><Relationship Id="rId7" Type="http://schemas.openxmlformats.org/officeDocument/2006/relationships/hyperlink" Target="https://aspercentre.ca/wp-content/uploads/2023/10/S3E2-Transcript-Final.docx" TargetMode="External"/><Relationship Id="rId12" Type="http://schemas.openxmlformats.org/officeDocument/2006/relationships/hyperlink" Target="https://scc-csc.lexum.com/scc-csc/scc-csc/en/item/2096/index.do" TargetMode="External"/><Relationship Id="rId17" Type="http://schemas.openxmlformats.org/officeDocument/2006/relationships/hyperlink" Target="https://scc-csc.lexum.com/scc-csc/scc-csc/en/item/17371/index.do" TargetMode="External"/><Relationship Id="rId25" Type="http://schemas.openxmlformats.org/officeDocument/2006/relationships/hyperlink" Target="https://www.bellroom.media/about" TargetMode="External"/><Relationship Id="rId2" Type="http://schemas.openxmlformats.org/officeDocument/2006/relationships/settings" Target="settings.xml"/><Relationship Id="rId16" Type="http://schemas.openxmlformats.org/officeDocument/2006/relationships/hyperlink" Target="https://www.ontariocourts.ca/decisions/2001/december/lalondeC33807fr.htm" TargetMode="External"/><Relationship Id="rId20" Type="http://schemas.openxmlformats.org/officeDocument/2006/relationships/hyperlink" Target="https://www.tunngavik.com/news/nti-files-lawsuit-against-gn-for-violating-equality-rights-of-inuit-children-and-youth/" TargetMode="External"/><Relationship Id="rId1" Type="http://schemas.openxmlformats.org/officeDocument/2006/relationships/styles" Target="styles.xml"/><Relationship Id="rId6" Type="http://schemas.openxmlformats.org/officeDocument/2006/relationships/hyperlink" Target="https://jfklaw.ca/team/aria-laskin/" TargetMode="External"/><Relationship Id="rId11" Type="http://schemas.openxmlformats.org/officeDocument/2006/relationships/hyperlink" Target="https://scc-csc.lexum.com/scc-csc/scc-csc/en/item/2096/index.do" TargetMode="External"/><Relationship Id="rId24" Type="http://schemas.openxmlformats.org/officeDocument/2006/relationships/hyperlink" Target="https://aspercentre.ca/who-we-are-2/our-donor/" TargetMode="External"/><Relationship Id="rId5" Type="http://schemas.openxmlformats.org/officeDocument/2006/relationships/hyperlink" Target="https://www.uottawa.ca/faculty-law/common-law/faculty/larocque-francois" TargetMode="External"/><Relationship Id="rId15" Type="http://schemas.openxmlformats.org/officeDocument/2006/relationships/hyperlink" Target="https://www.parl.ca/DocumentViewer/en/44-1/bill/C-13/royal-assent" TargetMode="External"/><Relationship Id="rId23" Type="http://schemas.openxmlformats.org/officeDocument/2006/relationships/hyperlink" Target="http://law.utoronto.ca/" TargetMode="External"/><Relationship Id="rId28" Type="http://schemas.openxmlformats.org/officeDocument/2006/relationships/theme" Target="theme/theme1.xml"/><Relationship Id="rId10" Type="http://schemas.openxmlformats.org/officeDocument/2006/relationships/hyperlink" Target="https://scc-csc.lexum.com/scc-csc/scc-csc/en/item/580/index.do" TargetMode="External"/><Relationship Id="rId19" Type="http://schemas.openxmlformats.org/officeDocument/2006/relationships/hyperlink" Target="https://nlca.tunngavik.com/" TargetMode="External"/><Relationship Id="rId4" Type="http://schemas.openxmlformats.org/officeDocument/2006/relationships/hyperlink" Target="https://aspercentre.ca/who-we-are-2/our-staff/" TargetMode="External"/><Relationship Id="rId9" Type="http://schemas.openxmlformats.org/officeDocument/2006/relationships/hyperlink" Target="https://decisions.scc-csc.ca/scc-csc/scc-csc/en/item/18390/index.do" TargetMode="External"/><Relationship Id="rId14" Type="http://schemas.openxmlformats.org/officeDocument/2006/relationships/hyperlink" Target="https://scc-csc.lexum.com/scc-csc/scc-csc/en/item/2182/index.do" TargetMode="External"/><Relationship Id="rId22" Type="http://schemas.openxmlformats.org/officeDocument/2006/relationships/hyperlink" Target="http://www.aspercentre.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Schreier</dc:creator>
  <cp:keywords/>
  <dc:description/>
  <cp:lastModifiedBy>Tal Schreier</cp:lastModifiedBy>
  <cp:revision>43</cp:revision>
  <dcterms:created xsi:type="dcterms:W3CDTF">2023-10-11T15:37:00Z</dcterms:created>
  <dcterms:modified xsi:type="dcterms:W3CDTF">2023-10-11T22:06:00Z</dcterms:modified>
</cp:coreProperties>
</file>